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B0B" w:rsidRDefault="00BE0B0B" w:rsidP="00BE0B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МИНИСТЕРСТВО ПРОСВЕЩЕНИЯ РОССИЙСКОЙ ФЕДЕРАЦИИ</w:t>
      </w:r>
    </w:p>
    <w:p w:rsidR="00BE0B0B" w:rsidRDefault="00BE0B0B" w:rsidP="00BE0B0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МИНИСТЕРСТВО ОБРАЗОВАНИЯ, НАУКИ И МОЛОДЕЖИ РЕСПУБЛИКИ КРЫМ</w:t>
      </w:r>
    </w:p>
    <w:p w:rsidR="00BE0B0B" w:rsidRDefault="00BE0B0B" w:rsidP="00BE0B0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МУНИЦИПАЛЬНОЕ ОБРАЗОВАНИЕ ГОРОДСКОЙ ОКРУГ ДЖАНКОЙ РЕСПУБЛИКИ КРЫМ</w:t>
      </w:r>
    </w:p>
    <w:p w:rsidR="00BE0B0B" w:rsidRDefault="00BE0B0B" w:rsidP="00BE0B0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p w:rsidR="00BE0B0B" w:rsidRDefault="00BE0B0B" w:rsidP="00BE0B0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МУНИЦИПАЛЬНОЕ ОБЩЕОБРАЗОВАТЕЛЬНОЕ УЧРЕЖДЕНИЕ</w:t>
      </w:r>
    </w:p>
    <w:p w:rsidR="00BE0B0B" w:rsidRDefault="00BE0B0B" w:rsidP="00BE0B0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BE0B0B" w:rsidRDefault="00BE0B0B" w:rsidP="00BE0B0B">
      <w:pPr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</w:p>
    <w:p w:rsidR="00BE0B0B" w:rsidRDefault="00BE0B0B" w:rsidP="00BE0B0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tbl>
      <w:tblPr>
        <w:tblStyle w:val="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3"/>
        <w:gridCol w:w="4888"/>
      </w:tblGrid>
      <w:tr w:rsidR="00BE0B0B" w:rsidTr="00BE0B0B">
        <w:tc>
          <w:tcPr>
            <w:tcW w:w="4929" w:type="dxa"/>
            <w:hideMark/>
          </w:tcPr>
          <w:p w:rsidR="00BE0B0B" w:rsidRDefault="00BE0B0B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СОГЛАСОВАНА</w:t>
            </w:r>
          </w:p>
        </w:tc>
        <w:tc>
          <w:tcPr>
            <w:tcW w:w="4925" w:type="dxa"/>
            <w:hideMark/>
          </w:tcPr>
          <w:p w:rsidR="00BE0B0B" w:rsidRDefault="00BE0B0B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 xml:space="preserve">                  УТВЕРЖДЕНА</w:t>
            </w:r>
          </w:p>
        </w:tc>
      </w:tr>
      <w:tr w:rsidR="00BE0B0B" w:rsidTr="00BE0B0B">
        <w:tc>
          <w:tcPr>
            <w:tcW w:w="4929" w:type="dxa"/>
            <w:hideMark/>
          </w:tcPr>
          <w:p w:rsidR="00BE0B0B" w:rsidRPr="00BE0B0B" w:rsidRDefault="00BE0B0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E0B0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:rsidR="00BE0B0B" w:rsidRPr="00BE0B0B" w:rsidRDefault="00BE0B0B">
            <w:pP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</w:pPr>
            <w:r w:rsidRPr="00BE0B0B"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Колосова Е.В.</w:t>
            </w:r>
          </w:p>
        </w:tc>
        <w:tc>
          <w:tcPr>
            <w:tcW w:w="4925" w:type="dxa"/>
            <w:hideMark/>
          </w:tcPr>
          <w:p w:rsidR="00BE0B0B" w:rsidRPr="00BE0B0B" w:rsidRDefault="00BE0B0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E0B0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приказом № 187/01-10 от 29.08.2025 года</w:t>
            </w:r>
          </w:p>
          <w:p w:rsidR="00BE0B0B" w:rsidRPr="00BE0B0B" w:rsidRDefault="00BE0B0B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 w:rsidRPr="00BE0B0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BE0B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BE0B0B" w:rsidTr="00BE0B0B">
        <w:tc>
          <w:tcPr>
            <w:tcW w:w="4929" w:type="dxa"/>
          </w:tcPr>
          <w:p w:rsidR="00BE0B0B" w:rsidRPr="00BE0B0B" w:rsidRDefault="00BE0B0B">
            <w:pPr>
              <w:rPr>
                <w:rFonts w:ascii="Times New Roman" w:eastAsia="Calibri" w:hAnsi="Times New Roman" w:cs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:rsidR="00BE0B0B" w:rsidRPr="00BE0B0B" w:rsidRDefault="00BE0B0B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E0B0B" w:rsidRDefault="00BE0B0B" w:rsidP="00BE0B0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72"/>
          <w:szCs w:val="72"/>
        </w:rPr>
      </w:pPr>
      <w:r>
        <w:rPr>
          <w:rFonts w:ascii="Times New Roman" w:eastAsia="Calibri" w:hAnsi="Times New Roman" w:cs="Times New Roman"/>
          <w:b/>
          <w:color w:val="002060"/>
          <w:sz w:val="72"/>
          <w:szCs w:val="72"/>
        </w:rPr>
        <w:t>АДАПТИРОВАННАЯ РАБОЧАЯ ПРОГРАММА</w:t>
      </w:r>
      <w:r>
        <w:rPr>
          <w:rFonts w:ascii="Times New Roman" w:eastAsia="Calibri" w:hAnsi="Times New Roman" w:cs="Times New Roman"/>
          <w:color w:val="000000"/>
          <w:sz w:val="72"/>
          <w:szCs w:val="72"/>
        </w:rPr>
        <w:t xml:space="preserve">   </w:t>
      </w:r>
    </w:p>
    <w:p w:rsidR="00BE0B0B" w:rsidRDefault="00A044B9" w:rsidP="00BE0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>КОРЕКЦИОННОГО КУРСА</w:t>
      </w:r>
      <w:r w:rsidR="00BE0B0B">
        <w:rPr>
          <w:rFonts w:ascii="Times New Roman" w:eastAsia="Calibri" w:hAnsi="Times New Roman" w:cs="Times New Roman"/>
          <w:b/>
          <w:color w:val="002060"/>
          <w:sz w:val="48"/>
          <w:szCs w:val="48"/>
        </w:rPr>
        <w:t>: «</w:t>
      </w: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>ОБЩЕНИЕ</w:t>
      </w:r>
      <w:r w:rsidR="00BE0B0B">
        <w:rPr>
          <w:rFonts w:ascii="Times New Roman" w:eastAsia="Calibri" w:hAnsi="Times New Roman" w:cs="Times New Roman"/>
          <w:b/>
          <w:color w:val="002060"/>
          <w:sz w:val="48"/>
          <w:szCs w:val="48"/>
        </w:rPr>
        <w:t>»</w:t>
      </w: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:rsidR="00126ECA" w:rsidRDefault="00126ECA" w:rsidP="00BE0B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:rsidR="00BE0B0B" w:rsidRDefault="00BE0B0B" w:rsidP="00BE0B0B">
      <w:pPr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40"/>
          <w:szCs w:val="40"/>
          <w14:ligatures w14:val="standardContextual"/>
        </w:rPr>
      </w:pPr>
      <w:r>
        <w:rPr>
          <w:rFonts w:ascii="Times New Roman" w:hAnsi="Times New Roman" w:cs="Times New Roman"/>
          <w:b/>
          <w:sz w:val="40"/>
          <w:szCs w:val="40"/>
        </w:rPr>
        <w:t>для обучающегося 3-Б класса с РАС (</w:t>
      </w:r>
      <w:r>
        <w:rPr>
          <w:rFonts w:ascii="Times New Roman" w:hAnsi="Times New Roman" w:cs="Times New Roman"/>
          <w:b/>
          <w:sz w:val="32"/>
          <w:szCs w:val="32"/>
        </w:rPr>
        <w:t xml:space="preserve">ВАРИАНТ </w:t>
      </w:r>
      <w:r>
        <w:rPr>
          <w:rFonts w:ascii="Times New Roman" w:hAnsi="Times New Roman" w:cs="Times New Roman"/>
          <w:b/>
          <w:sz w:val="40"/>
          <w:szCs w:val="40"/>
        </w:rPr>
        <w:t>8.3) (обучение на дому)</w:t>
      </w: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ПРОГРАММА РАССМОТРЕНА НА ЗАСЕДАНИИ ППК</w:t>
      </w: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Протокол № 01 от 29.08.2025 года  </w:t>
      </w: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Руководитель ОИО _________     Колосова Е.В.</w:t>
      </w: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A044B9" w:rsidRDefault="00A044B9" w:rsidP="00BE0B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A044B9" w:rsidRDefault="00A044B9" w:rsidP="00BE0B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bookmarkStart w:id="0" w:name="_GoBack"/>
      <w:bookmarkEnd w:id="0"/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BE0B0B" w:rsidRDefault="00BE0B0B" w:rsidP="00BE0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г. Джанкой, 2025</w:t>
      </w:r>
    </w:p>
    <w:p w:rsidR="0050642B" w:rsidRPr="0050642B" w:rsidRDefault="0050642B" w:rsidP="005064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:rsidR="006419D3" w:rsidRDefault="006419D3" w:rsidP="00281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</w:pP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Пояснительная записка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Рабочая программа по коррекционному курсу «Общение» для обучающихся с расстройствами аутистического </w:t>
      </w:r>
      <w:r w:rsidR="00DA1FAC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спектра (далее – РАС) 3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класса составлена на основе: Федерального государственного образовательного стандарта начального общего образования обучающихся с ограниченными возможностями здоровья, от 19 декабря 2014 г. № 1598; адаптированной основной общеобразовательной программы начального общего образования обучающихся с расстройствами аутистического спектра.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Вследствие крайней неоднородности состава детей с РАС диапазон различий в требуемом уровне и содержании их программ обучения должен быть максимально широким, каждый педагог, ориентируясь на примерное содержание рабочих программ, адаптирует их к особенностям конкретного обучающегося с РАС, исходя из его индивидуальных особенностей. Даже наиболее благополучные дети с РАС нуждаются в специальной поддержке, гарантирующей удовлетворение их особых образовательных потребностей.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 детей с расстройством аутистического спектра являются характерными следующие признаки:</w:t>
      </w:r>
    </w:p>
    <w:p w:rsidR="006419D3" w:rsidRPr="00DA1FAC" w:rsidRDefault="006419D3" w:rsidP="003E48DB">
      <w:pPr>
        <w:numPr>
          <w:ilvl w:val="0"/>
          <w:numId w:val="9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дефицит социально-эмоциональной взаимности. Неспособность инициировать социальное взаимодействие и реагировать на поступающий из вне социального контакта. Снижение эмоционального обмена и способности реагировать.</w:t>
      </w:r>
    </w:p>
    <w:p w:rsidR="006419D3" w:rsidRPr="00DA1FAC" w:rsidRDefault="006419D3" w:rsidP="003E48DB">
      <w:pPr>
        <w:numPr>
          <w:ilvl w:val="0"/>
          <w:numId w:val="9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трудности в установлении и поддержании социального контакта. Трудности распознавания контекста в коммуникации.</w:t>
      </w:r>
    </w:p>
    <w:p w:rsidR="006419D3" w:rsidRPr="00DA1FAC" w:rsidRDefault="006419D3" w:rsidP="003E48DB">
      <w:pPr>
        <w:numPr>
          <w:ilvl w:val="0"/>
          <w:numId w:val="9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ограниченный, фиксированный круг интересов, характеризующихся сильной привязанностью к чему-либо.</w:t>
      </w:r>
    </w:p>
    <w:p w:rsidR="006419D3" w:rsidRPr="00DA1FAC" w:rsidRDefault="006419D3" w:rsidP="003E48DB">
      <w:pPr>
        <w:numPr>
          <w:ilvl w:val="0"/>
          <w:numId w:val="9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искаженное восприятие сенсорной информации. Реакция на поступающую сенсорную информацию характеризуется избыточностью или недостаточностью.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Программа коррекционно-развивающего курса предусматривает создание специальных условий обучения и воспитания, позволяющих учитывать особые образовательные потребности детей с РАС посредством индивидуализации и дифференциации образовательного процесса.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Цель коррекционно-развивающего курса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для детей, обучающихся по варианту 8.2: коррекция нарушений эмоциональной и коммуникативной сфер посредством индивидуальных занятий.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ходе реализации программы по формированию коммуникативного поведения решаются следующие взаимосвязанные </w:t>
      </w: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задачи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обеспечение системного подхода к созданию условий для развития у детей с ограниченными речевыми способностями возможности выражать свои желания, быть услышанными своими близкими и обществом.</w:t>
      </w:r>
    </w:p>
    <w:p w:rsidR="006419D3" w:rsidRPr="00DA1FAC" w:rsidRDefault="006419D3" w:rsidP="003E48DB">
      <w:pPr>
        <w:numPr>
          <w:ilvl w:val="0"/>
          <w:numId w:val="10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формирование мотивации к взаимодействию со сверстниками и взрослыми;</w:t>
      </w:r>
    </w:p>
    <w:p w:rsidR="006419D3" w:rsidRPr="00DA1FAC" w:rsidRDefault="006419D3" w:rsidP="003E48DB">
      <w:pPr>
        <w:numPr>
          <w:ilvl w:val="0"/>
          <w:numId w:val="10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коррекция нарушений аффективного, сенсорно-перцептивного, коммуникативного и личностного развития, </w:t>
      </w:r>
      <w:proofErr w:type="spellStart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дезадаптивных</w:t>
      </w:r>
      <w:proofErr w:type="spellEnd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форм поведения;</w:t>
      </w:r>
    </w:p>
    <w:p w:rsidR="006419D3" w:rsidRPr="00DA1FAC" w:rsidRDefault="006419D3" w:rsidP="003E48DB">
      <w:pPr>
        <w:numPr>
          <w:ilvl w:val="0"/>
          <w:numId w:val="10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активизация навыков устной коммуникации, речевого поведения, включая выражение мыслей и чувств в самостоятельных высказываниях;</w:t>
      </w:r>
    </w:p>
    <w:p w:rsidR="006419D3" w:rsidRPr="00DA1FAC" w:rsidRDefault="006419D3" w:rsidP="003E48DB">
      <w:pPr>
        <w:numPr>
          <w:ilvl w:val="0"/>
          <w:numId w:val="10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развитие коммуникативных навыков обучающихся, их использование в различных видах учебной и внешкольной деятельности.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Решение поставленных задач позволяет совершенствовать у обучающихся с расстройством аутистического спектра навыки элементарной устной коммуникации.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Реализация программы курса осуществляется с учетом </w:t>
      </w:r>
      <w:proofErr w:type="gramStart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особенностей развития</w:t>
      </w:r>
      <w:proofErr w:type="gramEnd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обучающихся с РАС. Компенсация особенностей развития достигается путем организации обучения разным по уровню сложности видом труда, с учетом интересов воспитанников, в соответствии с их психофизическими возможностями, с использованием индивидуального подхода, эмоционально-благополучного климата в 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классе, разнообразных форм деятельности, ситуаций успеха, обеспечением близкой и понятной цели деятельности, использованием различных видов помощи, стимуляции познавательной активности, использования игровых приемов, дидактических игр, развития психических процессов, большого количества наглядности.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Психолого-педагогическая характеристика обучающегося с РАС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Марк</w:t>
      </w:r>
      <w:r w:rsidR="003E48DB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имее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 развёрнутые, но крайне косные формы контакта с окружающим миром и людьми – достаточно сложные, но жёсткие программы поведения (в том числе речевого), плохо адаптируемые к меняющимся обстоятельствам, и стереотипные увлечения. Это создаёт экстремальные трудности во взаимодействии с людьми и обстоятельствами, его аутизм проявляется как поглощенность собственными стереотипными интересами </w:t>
      </w:r>
      <w:proofErr w:type="gramStart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 неспособность</w:t>
      </w:r>
      <w:proofErr w:type="gramEnd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выстраивать диалогическое взаимодействие.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Поведение ребенка можно назвать целенаправленным. Проблема в том, что </w:t>
      </w:r>
      <w:r w:rsidR="00B32D8C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ребенок </w:t>
      </w:r>
      <w:r w:rsidR="0067296E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постоянно и упорно </w:t>
      </w:r>
      <w:r w:rsidR="00B32D8C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стремиться к удовлетворению своих интересов,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ему требуется полная гарантия успеха, переживания риска, неопределенности его дезорганизуют. 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Учебно-познавательная мотивация у мальчика не развита. Быстро переключается с одного вида деятельности на другой. Не воспринимает инструкций взрослого, самостоятельно не работает. Навыки самообслуживания не развиты.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Мальчик проявляет радость при встрече, но испытывает значительные трудности во взаимодействии со взрослым. В незнакомом месте или обстановке испытывает дискомфорт. Нуждается в поддержке взрослого. 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Общая характеристика коррекционно-развивающего курса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Коррекционно-развивающий курс «Формирование коммуникативного поведения» направлен на формирование разнообразных моделей общения с постепенным сокращением дистанции взаимодействия с окружающими, формирование возможных форм визуального и тактильного контакта, формирование способности проникать в эмоциональный смысл ситуации общения, формирование коммуникативных навыков.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Данная программа создаёт специальные условия обучения и воспитания, позволяющие учитывать особые потребности детей посредством индивидуализации и дифференциации образовательного процесса.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Содержание рабочей программы реализуется с учетом возрастных и индивидуальных особенностей развития младших школьников, через основные направления: психодиагностика; </w:t>
      </w:r>
      <w:proofErr w:type="spellStart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психокоррекция</w:t>
      </w:r>
      <w:proofErr w:type="spellEnd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; </w:t>
      </w:r>
      <w:proofErr w:type="spellStart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психопрофилактика</w:t>
      </w:r>
      <w:proofErr w:type="spellEnd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; </w:t>
      </w:r>
      <w:proofErr w:type="spellStart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психопросвещение</w:t>
      </w:r>
      <w:proofErr w:type="spellEnd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консультирование.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Формирование разнообразных моделей коммуникации необходимо осуществлять с учетом индивидуальных особенностей ребенка. Критериями выбора предпочтительного способа коммуникации могут служить индивидуальные когнитивные и моторные навыки ребенка.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Благодаря индивидуальному подходу в выборе средств коммуникации, стратегии коррекционной работы с учетом индивидуальных особенностей, существует высокая вероятность успешного овладения ребенком коммуникативными навыками.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Коммуникативное развитие является крайне важным для ребенка, так как затруднения в данной сфере влияют не только на взаимодействие ребенка с окружающим миром, общение, но и на формирование и развитие всех когнитивных процессов.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Коммуникативное развитие детей с РАС, в рамках коррекционного курса, подразумевает:</w:t>
      </w:r>
    </w:p>
    <w:p w:rsidR="006419D3" w:rsidRPr="00DA1FAC" w:rsidRDefault="006419D3" w:rsidP="003E48DB">
      <w:pPr>
        <w:numPr>
          <w:ilvl w:val="0"/>
          <w:numId w:val="11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овладение ребенком средствами коммуникации в процессе углубления и расширения знаний об окружающем мире;</w:t>
      </w:r>
    </w:p>
    <w:p w:rsidR="006419D3" w:rsidRPr="00DA1FAC" w:rsidRDefault="006419D3" w:rsidP="003E48DB">
      <w:pPr>
        <w:numPr>
          <w:ilvl w:val="0"/>
          <w:numId w:val="11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развитие связной речи путем практической деятельности на коррекционно-развивающих занятиях;</w:t>
      </w:r>
    </w:p>
    <w:p w:rsidR="006419D3" w:rsidRPr="00DA1FAC" w:rsidRDefault="006419D3" w:rsidP="003E48DB">
      <w:pPr>
        <w:numPr>
          <w:ilvl w:val="0"/>
          <w:numId w:val="11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формирование мотивации, развитие потребности детей с РАС в общении.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Коррекционный курс направлен не только на коммуникативное, но и на эмоциональное развитие детей с РАС. Две эти сферы личности тесно взаимосвязаны и от них напрямую 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зависит развитие личности ребенка в целом. Одна из целей коррекционного курса – преодоление трудности эмоционального </w:t>
      </w:r>
      <w:proofErr w:type="spellStart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контактирования</w:t>
      </w:r>
      <w:proofErr w:type="spellEnd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ребенка с окружающим миром, а также формирование потребности в контакте, в том числе эмоциональном.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Коррекция способов эмоционального взаимодействия ребенка с окружающим миром должна основываться сначала на доступном для ребенка с РАС уровне взаимодействия. Эмоциональное развитие происходит также по мере коммуникативного развития. Данные линии развития тесно связаны в обоих направлениях. На высшем из доступных уровней эмоциональной организации происходит формирование аффективной картины мира и способов реагирования на его воздействия.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Формирование эмоционального взаимодействия с внешним миром приводит к уменьшению аутистических проявлений. Развитие эмоциональной сферы ребенка с РАС способствует переходу коррекционной работы к развитию самосознания, самооценки, ролевых отношений.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Коррекционный курс способствует социализации и интеграции ребенка с РАС в общество.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Таки образом, коррекционный курс направлен на преодоление коммуникативных барьеров детей с различным уровнем владения средствами коммуникации, а также на коррекцию эмоционального развития школьников с РАС. Формирование разнообразных моделей общения с постепенным сокращением дистанции взаимодействия с окружающими. Формирование возможных форм визуального и тактильного контакта. Формирование способности проникать в эмоциональный смысл ситуации общения. Формирование коммуникативных навыков, включая использование средств альтернативной коммуникации.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Методологической основой программы являются следующие положения:</w:t>
      </w:r>
    </w:p>
    <w:p w:rsidR="006419D3" w:rsidRPr="00DA1FAC" w:rsidRDefault="006419D3" w:rsidP="003E48DB">
      <w:pPr>
        <w:numPr>
          <w:ilvl w:val="0"/>
          <w:numId w:val="12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Образовательный уровень – начальный.</w:t>
      </w:r>
    </w:p>
    <w:p w:rsidR="006419D3" w:rsidRPr="00DA1FAC" w:rsidRDefault="006419D3" w:rsidP="003E48DB">
      <w:pPr>
        <w:numPr>
          <w:ilvl w:val="0"/>
          <w:numId w:val="12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Ориентации содержания – практическая.</w:t>
      </w:r>
    </w:p>
    <w:p w:rsidR="006419D3" w:rsidRPr="00DA1FAC" w:rsidRDefault="006419D3" w:rsidP="003E48DB">
      <w:pPr>
        <w:numPr>
          <w:ilvl w:val="0"/>
          <w:numId w:val="12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Характер освоения – развивающий.</w:t>
      </w:r>
    </w:p>
    <w:p w:rsidR="006419D3" w:rsidRPr="00DA1FAC" w:rsidRDefault="006419D3" w:rsidP="003E48DB">
      <w:pPr>
        <w:numPr>
          <w:ilvl w:val="0"/>
          <w:numId w:val="12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Форма организации </w:t>
      </w:r>
      <w:proofErr w:type="spellStart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учебно</w:t>
      </w:r>
      <w:proofErr w:type="spellEnd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воспитательного процесса – урок.</w:t>
      </w:r>
    </w:p>
    <w:p w:rsidR="006419D3" w:rsidRPr="00DA1FAC" w:rsidRDefault="006419D3" w:rsidP="003E48DB">
      <w:pPr>
        <w:numPr>
          <w:ilvl w:val="0"/>
          <w:numId w:val="12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Периодичность – 1 урока в </w:t>
      </w:r>
      <w:r w:rsidR="00A71397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 недели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419D3" w:rsidRPr="00DA1FAC" w:rsidRDefault="006419D3" w:rsidP="003E48DB">
      <w:pPr>
        <w:numPr>
          <w:ilvl w:val="0"/>
          <w:numId w:val="12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</w:t>
      </w:r>
      <w:r w:rsidR="00A71397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должительность одного урока – 30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мин</w:t>
      </w:r>
      <w:r w:rsidR="00A71397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Место коррекционного курса в учебном плане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6419D3" w:rsidRPr="00DA1FAC" w:rsidRDefault="00A71397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Программа составлена на 17 часов (по 1</w:t>
      </w:r>
      <w:r w:rsidR="006419D3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асу два раза в месяц, при 34 учебных неделях).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Формы организации занятий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Занятия с ребенком по коррекционному курсу проводятся в рамках</w:t>
      </w:r>
      <w:r w:rsidR="00A71397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индивидуальной программы.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Занятия проводятся один раз в </w:t>
      </w:r>
      <w:r w:rsidR="00A71397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две недели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индивидуально. Занятия проходят в</w:t>
      </w:r>
      <w:r w:rsidR="00A71397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классном кабинете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Методы, используемые на занятиях: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DA1FA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Психокоррекция</w:t>
      </w:r>
      <w:proofErr w:type="spellEnd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– это система мероприятий, направленных на, исправление недостатков психологии или поведения человека с помощью специальных средств психологического воздействия.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данном курсе «</w:t>
      </w:r>
      <w:proofErr w:type="spellStart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Психокоррекционные</w:t>
      </w:r>
      <w:proofErr w:type="spellEnd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занятия» используются такие методы:</w:t>
      </w:r>
    </w:p>
    <w:p w:rsidR="006419D3" w:rsidRPr="00DA1FAC" w:rsidRDefault="006419D3" w:rsidP="003E48DB">
      <w:pPr>
        <w:numPr>
          <w:ilvl w:val="0"/>
          <w:numId w:val="13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словесный,</w:t>
      </w:r>
    </w:p>
    <w:p w:rsidR="006419D3" w:rsidRPr="00DA1FAC" w:rsidRDefault="006419D3" w:rsidP="003E48DB">
      <w:pPr>
        <w:numPr>
          <w:ilvl w:val="0"/>
          <w:numId w:val="13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наглядный,</w:t>
      </w:r>
    </w:p>
    <w:p w:rsidR="006419D3" w:rsidRPr="00DA1FAC" w:rsidRDefault="006419D3" w:rsidP="003E48DB">
      <w:pPr>
        <w:numPr>
          <w:ilvl w:val="0"/>
          <w:numId w:val="13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практический,</w:t>
      </w:r>
    </w:p>
    <w:p w:rsidR="006419D3" w:rsidRPr="00DA1FAC" w:rsidRDefault="006419D3" w:rsidP="003E48DB">
      <w:pPr>
        <w:numPr>
          <w:ilvl w:val="0"/>
          <w:numId w:val="13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объяснительно-репродуктивный,</w:t>
      </w:r>
    </w:p>
    <w:p w:rsidR="006419D3" w:rsidRPr="00DA1FAC" w:rsidRDefault="006419D3" w:rsidP="003E48DB">
      <w:pPr>
        <w:numPr>
          <w:ilvl w:val="0"/>
          <w:numId w:val="13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проблемно-ситуативный,</w:t>
      </w:r>
    </w:p>
    <w:p w:rsidR="006419D3" w:rsidRPr="00DA1FAC" w:rsidRDefault="006419D3" w:rsidP="003E48DB">
      <w:pPr>
        <w:numPr>
          <w:ilvl w:val="0"/>
          <w:numId w:val="13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рассказ,</w:t>
      </w:r>
    </w:p>
    <w:p w:rsidR="006419D3" w:rsidRPr="00DA1FAC" w:rsidRDefault="006419D3" w:rsidP="003E48DB">
      <w:pPr>
        <w:numPr>
          <w:ilvl w:val="0"/>
          <w:numId w:val="13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объяснение,</w:t>
      </w:r>
    </w:p>
    <w:p w:rsidR="006419D3" w:rsidRPr="00DA1FAC" w:rsidRDefault="006419D3" w:rsidP="003E48DB">
      <w:pPr>
        <w:numPr>
          <w:ilvl w:val="0"/>
          <w:numId w:val="13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беседа.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Структура занятия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Занятия имеют определённую структуру, которая включает </w:t>
      </w: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вводную часть, основную и заключительную.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Задача вводной части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– тренировка элементарных мыслительных операций, активизация мыслительной деятельности, создание у учащихся определённого положительного эмоционального фона, без которого эффективное усвоение знаний невозможно.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Задача основной части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– диагностика, коррекция и развитие познавательных процессов.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Заключительная часть занятия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– подведение итогов и рефлексия.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Виды деятельности с практической (опытной) основой:</w:t>
      </w:r>
    </w:p>
    <w:p w:rsidR="006419D3" w:rsidRPr="00DA1FAC" w:rsidRDefault="006419D3" w:rsidP="003E48DB">
      <w:pPr>
        <w:numPr>
          <w:ilvl w:val="0"/>
          <w:numId w:val="17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Работа с раздаточным материалом (с помощью учителя).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Материально-техническое обеспечение.</w:t>
      </w:r>
    </w:p>
    <w:p w:rsidR="006419D3" w:rsidRPr="00DA1FAC" w:rsidRDefault="006419D3" w:rsidP="003E48DB">
      <w:pPr>
        <w:numPr>
          <w:ilvl w:val="0"/>
          <w:numId w:val="19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индивидуальный раздаточный сти</w:t>
      </w:r>
      <w:r w:rsidR="00A71397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мульный материал для занятий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(диагностические тетради, серии сюжетных картин и наборы картинок для выполнения классификации и пр.);</w:t>
      </w:r>
    </w:p>
    <w:p w:rsidR="006419D3" w:rsidRPr="00DA1FAC" w:rsidRDefault="006419D3" w:rsidP="003E48DB">
      <w:pPr>
        <w:numPr>
          <w:ilvl w:val="0"/>
          <w:numId w:val="19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демонстрационный материал – репродукции картин художников, дорожные знаки, макет часов со стрелками и т.п.;</w:t>
      </w:r>
    </w:p>
    <w:p w:rsidR="006419D3" w:rsidRPr="00DA1FAC" w:rsidRDefault="006419D3" w:rsidP="003E48DB">
      <w:pPr>
        <w:numPr>
          <w:ilvl w:val="0"/>
          <w:numId w:val="19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магнитофон и комплект аудиозаписей с музыкальными произведениями различного характера (бодрящими, успокаивающими, релаксирующими);</w:t>
      </w:r>
    </w:p>
    <w:p w:rsidR="006419D3" w:rsidRPr="00DA1FAC" w:rsidRDefault="006419D3" w:rsidP="003E48DB">
      <w:pPr>
        <w:numPr>
          <w:ilvl w:val="0"/>
          <w:numId w:val="19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доска с магнитными держателями;</w:t>
      </w:r>
    </w:p>
    <w:p w:rsidR="006419D3" w:rsidRPr="00DA1FAC" w:rsidRDefault="006419D3" w:rsidP="003E48DB">
      <w:pPr>
        <w:numPr>
          <w:ilvl w:val="0"/>
          <w:numId w:val="19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переносные носители информации;</w:t>
      </w:r>
    </w:p>
    <w:p w:rsidR="006419D3" w:rsidRPr="00DA1FAC" w:rsidRDefault="006419D3" w:rsidP="003E48DB">
      <w:pPr>
        <w:numPr>
          <w:ilvl w:val="0"/>
          <w:numId w:val="19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наборы конструкторов (строительный материал разной формы и цвета);</w:t>
      </w:r>
    </w:p>
    <w:p w:rsidR="006419D3" w:rsidRPr="00DA1FAC" w:rsidRDefault="006419D3" w:rsidP="003E48DB">
      <w:pPr>
        <w:numPr>
          <w:ilvl w:val="0"/>
          <w:numId w:val="19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плоскостные крупные геометрические фигуры разной формы (мозаика);</w:t>
      </w:r>
    </w:p>
    <w:p w:rsidR="006419D3" w:rsidRPr="00DA1FAC" w:rsidRDefault="006419D3" w:rsidP="003E48DB">
      <w:pPr>
        <w:numPr>
          <w:ilvl w:val="0"/>
          <w:numId w:val="19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значительное количество расходного материала для изобразительной деятельности (гуашь, акварель, бумага форматов А3 и А4, баночки для воды, кисточки разной толщины), цветные карандаши и фломастеры;</w:t>
      </w:r>
    </w:p>
    <w:p w:rsidR="006419D3" w:rsidRPr="00DA1FAC" w:rsidRDefault="006419D3" w:rsidP="003E48DB">
      <w:pPr>
        <w:numPr>
          <w:ilvl w:val="0"/>
          <w:numId w:val="19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мягкие игрушки и куклы среднего размера, пальчиковые куклы;</w:t>
      </w:r>
    </w:p>
    <w:p w:rsidR="006419D3" w:rsidRPr="00DA1FAC" w:rsidRDefault="00FF7AC9" w:rsidP="003E48DB">
      <w:pPr>
        <w:numPr>
          <w:ilvl w:val="0"/>
          <w:numId w:val="19"/>
        </w:num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материал для лепки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left="360" w:firstLine="284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proofErr w:type="gramStart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  <w:r w:rsidR="00FF7AC9" w:rsidRPr="00DA1FA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</w:t>
      </w:r>
      <w:proofErr w:type="gramEnd"/>
      <w:r w:rsidR="00FF7AC9" w:rsidRPr="00DA1FA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1.</w:t>
      </w:r>
    </w:p>
    <w:p w:rsidR="006419D3" w:rsidRPr="00DA1FAC" w:rsidRDefault="00FF7AC9" w:rsidP="003E48DB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Планируемые</w:t>
      </w:r>
      <w:r w:rsidR="006419D3"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результат</w:t>
      </w: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ы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Предметные результаты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выражать свои просьбы, сообщать о своих желаниях, беспо</w:t>
      </w:r>
      <w:r w:rsidR="00FF7AC9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койстве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слушать сказку или рассказ, смотреть мультфильмы или короткие фильмы</w:t>
      </w:r>
      <w:r w:rsidR="00FF7AC9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; 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принимать участие в обсуждении поступков героя;</w:t>
      </w:r>
    </w:p>
    <w:p w:rsidR="006419D3" w:rsidRPr="00DA1FAC" w:rsidRDefault="00FF7AC9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указывать на </w:t>
      </w:r>
      <w:r w:rsidR="006419D3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предметы и сюжеты, соо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тносить их с картинками</w:t>
      </w:r>
      <w:r w:rsidR="006419D3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здороваться и прощаться;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участвовать в ролевых играх в соответствии с речевыми возможностями;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слушать сказку </w:t>
      </w:r>
      <w:r w:rsidR="00FF7AC9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или рассказ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опорой на иллюстративный материал;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принимать участие в обсуждении поступков героев.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Личностные результаты: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сформированность</w:t>
      </w:r>
      <w:proofErr w:type="spellEnd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адекватных представлений о собственных возможностях, о насущно необходимом жизнеобеспечении;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proofErr w:type="spellStart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сформированность</w:t>
      </w:r>
      <w:proofErr w:type="spellEnd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навыков сотрудничества с взрослыми и сверстниками в разных социальных ситуациях;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Метапредметные</w:t>
      </w:r>
      <w:proofErr w:type="spellEnd"/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результаты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складываются из познавательных, регулятивных и коммуникативных универсальных учебных действий (УУД), которые в рамках изучения данного коррекционного курса конкретизируются следующим образом.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Познавательные УУД позволяют: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выделять некоторые существенные, общие и отличительные свойства хорошо знакомых предметов;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устанавливать </w:t>
      </w:r>
      <w:proofErr w:type="spellStart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видо</w:t>
      </w:r>
      <w:proofErr w:type="spellEnd"/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-родовые отношения предметов;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делать простейшие обобщения;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сравнивать, классифицировать на наглядном материале;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пользоваться знаками, символами, предметами-заместителями;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наблюдать под руководством взрослого за предметами и явлениями окружающей действительности;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предъявляемые на бумажных, электронных и других носителях).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Регулятивные УУД позволяют: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соотносить свои действия и их результаты с заданными образцами;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принимать оценку деятельности;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слушать собеседника</w:t>
      </w:r>
      <w:r w:rsidR="00FF7AC9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использовать принятые ритуалы социального вза</w:t>
      </w:r>
      <w:r w:rsidR="00FF7AC9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имодействия с 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учителем;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обращаться за помощью и принимать помощь;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слушать и понимать инструкцию к учебному заданию в разных видах деятельности и в быту;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сотрудни</w:t>
      </w:r>
      <w:r w:rsidR="00FF7AC9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чать со взрослыми</w:t>
      </w: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доброжела</w:t>
      </w:r>
      <w:r w:rsidR="00FF7AC9"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тельно относиться к окружающим, сопереживать.</w:t>
      </w:r>
    </w:p>
    <w:p w:rsidR="006419D3" w:rsidRPr="00DA1FAC" w:rsidRDefault="0025368B" w:rsidP="003E48DB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2.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Содержание коррекционно-развивающего курса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«Формирование коммуникативного поведения»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Развитие навыков социального взаимодействия.</w:t>
      </w:r>
    </w:p>
    <w:p w:rsidR="006419D3" w:rsidRPr="00DA1FAC" w:rsidRDefault="0025368B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Самопознание «Какой Я?» (2 часа</w:t>
      </w:r>
      <w:r w:rsidR="006419D3"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)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Дать понятия «человек», «личность». Показать и доказать неповторимость каждого человека.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Дать понятие «внешний вид», значение для человека внешнего вида. Показать необходимость бережного отношения к своим вещам и умение поддерживать порядок на рабочем месте. Отличие поведения мальчиков и девочек.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</w:t>
      </w:r>
      <w:r w:rsidR="0025368B"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ир эмоций «Я и эмоции» (2 часа</w:t>
      </w: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)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Распознавание различных эмоциональных состояний, отслеживать жесты собеседника и правильно их воспринимать в процессе общения, демонстрация подходящих к случаю жестов, рассматривание разных поз людей в различных ситуациях, прослушивание звуковых эмоциональных записей - крик, плач, смех, вскрики, неразборчивый шёпот с оттенком тревоги, страха, радости и других эмоций.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Дать понятия «жест» и «мимика» в устной речи.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Позитивное обще</w:t>
      </w:r>
      <w:r w:rsidR="0025368B"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ние «Мой язык общения» (2 часа</w:t>
      </w: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)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Дать понятия «диалог», «общение», «уважение». Правила этикета в общении со сверстниками и взрослыми.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Общение для контакта и общение для получения информации. Особенности употребления несловесных средств. Слова-паразиты.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Диалог. Понятие диалога и его слагаемых; участники и ситуации общения. Диалог как вид общения. Виды диалога: беседа, спор, дискуссия. Занятие практикум «Мы можем понимать друг друга»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Развитие ощущения, восприятия, памяти, мышления, воображения и внимания.</w:t>
      </w:r>
    </w:p>
    <w:p w:rsidR="006419D3" w:rsidRPr="00DA1FAC" w:rsidRDefault="0025368B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Ощущение (2 часа</w:t>
      </w:r>
      <w:r w:rsidR="006419D3"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)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Развитие дифференцированных осязательных ощущений (сухое – влажное – мокрое и т. д.). Дидактические игры и упражнения: «Сухое – влажное – мокрое», «Определи, какая рука?», «Определи на ощупь».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Измерение веса разных предметов на весах. Дидактические игры и упражнения: «Весы», «Определи вес», «Чем различаются?», «Что тяжелее?», «Определи на глаз», «Масса предметов», «Измеряем объем воды», «В какую емкость поместится больше воды?».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Определение противоположных качеств предметов (чистый – грязный, темный –светлый, вредный – полезный). Дидактические игры и упражнения: «Скажи наоборот», «Противоположности», «Полезно – вредно», «Соедини рисунки». «Выбираем противоположности».</w:t>
      </w:r>
    </w:p>
    <w:p w:rsidR="006419D3" w:rsidRPr="00DA1FAC" w:rsidRDefault="0025368B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Восприятие (2 часа</w:t>
      </w:r>
      <w:r w:rsidR="006419D3"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)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Сопоставление двух предметов контрастных величин по высоте, длине, ширине, толщине; обозначение словом. Раскладывание, перекладывание предметов различной величины. Раскрашивание предметов различной величины. Формирование сенсорных эталонов плоскостных геометрических фигур (круг, квадрат, прямоугольник, треугольник). Группировка предметов по форме. Раскрашивание предметов. Различение и выделение основных цветов (красный, желтый, зеленый, синий, черный). Игры на подбор нужного цвета. Игры на сочетание цветов. Рисование и раскрашивание предметов. Конструирование. Пространственное ориентирование в схеме собственного тела. Дифференциация правой (левой) руки (ноги), правой (левой) части тела. Определение расположения предметов в пространстве (верх – сверху, сзади, справа, слева, за, под, около, низ – снизу, перед – спереди и т. п.), ориентирование в помещение по инструкции педагога. Пространственная ориентировка на листе бумаги.</w:t>
      </w:r>
    </w:p>
    <w:p w:rsidR="006419D3" w:rsidRPr="00DA1FAC" w:rsidRDefault="003E48DB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Память (2 часа</w:t>
      </w:r>
      <w:r w:rsidR="006419D3"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)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Развитие объема и устойчивости слуховой, зрительной, двигательной памяти. Упражнения на запоминание различных предметов (2–3) без учета месторасположения, игры «Внимательный художник», «Найди отличия». Запоминание свойств предметов, узнавание их на основе названных свойств. Запоминание и воспроизведение наглядного и словесного материала.</w:t>
      </w:r>
    </w:p>
    <w:p w:rsidR="006419D3" w:rsidRPr="00DA1FAC" w:rsidRDefault="003E48DB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Внимание (2 часа</w:t>
      </w:r>
      <w:r w:rsidR="006419D3"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)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Включает в себя практические упражнения на развитие внимания и его характеристик (устойчивость, концентрация, переключение, распределение).</w:t>
      </w:r>
    </w:p>
    <w:p w:rsidR="006419D3" w:rsidRPr="00DA1FAC" w:rsidRDefault="003E48DB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Мышление (2 часа</w:t>
      </w:r>
      <w:r w:rsidR="006419D3"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)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Развитие мышления. Формирование умения находить и выделять признаки разных предметов, явлений, узнавать предмет по его признакам, давать описание предметов, явлений в соответствии с их признаками. Формирование умения сравнивать предметы, выделять черты сходства и различия. Формирование мыслительных операций сравнения, классификации, обобщения.</w:t>
      </w:r>
    </w:p>
    <w:p w:rsidR="006419D3" w:rsidRPr="00DA1FAC" w:rsidRDefault="00126ECA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Воображение (1</w:t>
      </w:r>
      <w:r w:rsidR="003E48DB"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часа</w:t>
      </w:r>
      <w:r w:rsidR="006419D3" w:rsidRPr="00DA1F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)</w:t>
      </w:r>
    </w:p>
    <w:p w:rsidR="006419D3" w:rsidRPr="00DA1FAC" w:rsidRDefault="006419D3" w:rsidP="003E48DB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Развитие навыков сосредоточения и устойчивости внимания. Упражнения на поиски ходов в простых лабиринтах, составление простых узоров из карточек по образцу («Мозаика»), игры «Кто точнее нарисует», «Запутанные дорожки». Активизация внимания путем сличения предмета с его силуэтом. Штриховка по трафарету и шаблону. Раскрашивание предметов.</w:t>
      </w:r>
    </w:p>
    <w:p w:rsidR="00126ECA" w:rsidRDefault="006419D3" w:rsidP="003E48DB">
      <w:pPr>
        <w:shd w:val="clear" w:color="auto" w:fill="FFFFFF"/>
        <w:spacing w:after="0" w:line="240" w:lineRule="auto"/>
        <w:ind w:firstLine="284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DA1F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6419D3" w:rsidRPr="00126ECA" w:rsidRDefault="003E48DB" w:rsidP="003E48DB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26EC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3.</w:t>
      </w:r>
    </w:p>
    <w:p w:rsidR="006419D3" w:rsidRPr="00126ECA" w:rsidRDefault="006419D3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26EC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Тематическое планирование</w:t>
      </w:r>
      <w:r w:rsidRPr="00126E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126EC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 определением основных видов учебной деятельности коррекционно-развивающего курса</w:t>
      </w:r>
    </w:p>
    <w:p w:rsidR="006419D3" w:rsidRDefault="006419D3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26EC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«</w:t>
      </w:r>
      <w:r w:rsidR="003E48DB" w:rsidRPr="00126EC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Общение</w:t>
      </w:r>
      <w:r w:rsidRPr="00126EC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»</w:t>
      </w:r>
    </w:p>
    <w:tbl>
      <w:tblPr>
        <w:tblW w:w="9638" w:type="dxa"/>
        <w:tblInd w:w="2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55"/>
        <w:gridCol w:w="3972"/>
        <w:gridCol w:w="2432"/>
        <w:gridCol w:w="2279"/>
      </w:tblGrid>
      <w:tr w:rsidR="00126ECA" w:rsidTr="00A044B9">
        <w:trPr>
          <w:trHeight w:val="885"/>
        </w:trPr>
        <w:tc>
          <w:tcPr>
            <w:tcW w:w="955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Default="00126ECA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lastRenderedPageBreak/>
              <w:t xml:space="preserve">№ п/п </w:t>
            </w:r>
          </w:p>
          <w:p w:rsidR="00126ECA" w:rsidRDefault="00126ECA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3972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Default="00126ECA">
            <w:pPr>
              <w:spacing w:after="0"/>
              <w:ind w:left="135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Наименование разделов и тем программы </w:t>
            </w:r>
          </w:p>
          <w:p w:rsidR="00126ECA" w:rsidRDefault="00126ECA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2432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126ECA" w:rsidRDefault="00126ECA">
            <w:pPr>
              <w:spacing w:after="0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Количество часов</w:t>
            </w:r>
          </w:p>
        </w:tc>
        <w:tc>
          <w:tcPr>
            <w:tcW w:w="2279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hideMark/>
          </w:tcPr>
          <w:p w:rsidR="00126ECA" w:rsidRDefault="00126EC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Количество контрольных работ</w:t>
            </w:r>
          </w:p>
        </w:tc>
      </w:tr>
      <w:tr w:rsidR="00126ECA" w:rsidTr="00A044B9">
        <w:trPr>
          <w:trHeight w:val="198"/>
        </w:trPr>
        <w:tc>
          <w:tcPr>
            <w:tcW w:w="955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Pr="00C647D4" w:rsidRDefault="00C647D4" w:rsidP="00C647D4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126ECA" w:rsidRPr="00C647D4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972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126ECA" w:rsidRPr="00C647D4" w:rsidRDefault="00126ECA" w:rsidP="00126E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647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Самопознание «Какой Я?»</w:t>
            </w:r>
          </w:p>
        </w:tc>
        <w:tc>
          <w:tcPr>
            <w:tcW w:w="2432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Pr="00C647D4" w:rsidRDefault="00126ECA" w:rsidP="00C647D4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47D4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79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</w:tcPr>
          <w:p w:rsidR="00126ECA" w:rsidRDefault="00126ECA" w:rsidP="00126EC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126ECA" w:rsidTr="00A044B9">
        <w:trPr>
          <w:trHeight w:val="90"/>
        </w:trPr>
        <w:tc>
          <w:tcPr>
            <w:tcW w:w="955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Pr="00C647D4" w:rsidRDefault="00126ECA" w:rsidP="00C647D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47D4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972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Pr="00C647D4" w:rsidRDefault="00126ECA" w:rsidP="00126E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647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Мир эмоций «Я и эмоции»</w:t>
            </w:r>
          </w:p>
        </w:tc>
        <w:tc>
          <w:tcPr>
            <w:tcW w:w="2432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Pr="00C647D4" w:rsidRDefault="00126ECA" w:rsidP="00C647D4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47D4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79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</w:tcPr>
          <w:p w:rsidR="00126ECA" w:rsidRDefault="00126ECA" w:rsidP="00126EC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126ECA" w:rsidTr="00A044B9">
        <w:trPr>
          <w:trHeight w:val="25"/>
        </w:trPr>
        <w:tc>
          <w:tcPr>
            <w:tcW w:w="955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Pr="00C647D4" w:rsidRDefault="00126ECA" w:rsidP="00C647D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47D4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972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Pr="00C647D4" w:rsidRDefault="00126ECA" w:rsidP="00126E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647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Позитивное общение «Мой язык общения»</w:t>
            </w:r>
          </w:p>
        </w:tc>
        <w:tc>
          <w:tcPr>
            <w:tcW w:w="2432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Pr="00C647D4" w:rsidRDefault="00126ECA" w:rsidP="00C647D4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47D4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79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</w:tcPr>
          <w:p w:rsidR="00126ECA" w:rsidRDefault="00126ECA" w:rsidP="00126EC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126ECA" w:rsidTr="00A044B9">
        <w:trPr>
          <w:trHeight w:val="25"/>
        </w:trPr>
        <w:tc>
          <w:tcPr>
            <w:tcW w:w="955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Pr="00C647D4" w:rsidRDefault="00126ECA" w:rsidP="00C647D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47D4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972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126ECA" w:rsidRPr="00C647D4" w:rsidRDefault="00126ECA" w:rsidP="00126E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647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Ощущения</w:t>
            </w:r>
          </w:p>
        </w:tc>
        <w:tc>
          <w:tcPr>
            <w:tcW w:w="2432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Pr="00C647D4" w:rsidRDefault="00126ECA" w:rsidP="00C647D4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47D4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79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</w:tcPr>
          <w:p w:rsidR="00126ECA" w:rsidRDefault="00126ECA" w:rsidP="00126EC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126ECA" w:rsidTr="00A044B9">
        <w:trPr>
          <w:trHeight w:val="164"/>
        </w:trPr>
        <w:tc>
          <w:tcPr>
            <w:tcW w:w="955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Pr="00C647D4" w:rsidRDefault="00126ECA" w:rsidP="00C647D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47D4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972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126ECA" w:rsidRPr="00C647D4" w:rsidRDefault="00126ECA" w:rsidP="00126E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647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Восприятие</w:t>
            </w:r>
          </w:p>
        </w:tc>
        <w:tc>
          <w:tcPr>
            <w:tcW w:w="2432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Pr="00C647D4" w:rsidRDefault="00126ECA" w:rsidP="00C647D4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47D4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79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</w:tcPr>
          <w:p w:rsidR="00126ECA" w:rsidRDefault="00126ECA" w:rsidP="00126EC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126ECA" w:rsidTr="00A044B9">
        <w:trPr>
          <w:trHeight w:val="184"/>
        </w:trPr>
        <w:tc>
          <w:tcPr>
            <w:tcW w:w="955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Pr="00C647D4" w:rsidRDefault="00126ECA" w:rsidP="00C647D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47D4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972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126ECA" w:rsidRPr="00C647D4" w:rsidRDefault="00126ECA" w:rsidP="00126E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647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Память</w:t>
            </w:r>
          </w:p>
        </w:tc>
        <w:tc>
          <w:tcPr>
            <w:tcW w:w="2432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Pr="00C647D4" w:rsidRDefault="00126ECA" w:rsidP="00C647D4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47D4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79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</w:tcPr>
          <w:p w:rsidR="00126ECA" w:rsidRDefault="00126ECA" w:rsidP="00126EC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126ECA" w:rsidTr="00A044B9">
        <w:trPr>
          <w:trHeight w:val="76"/>
        </w:trPr>
        <w:tc>
          <w:tcPr>
            <w:tcW w:w="955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Pr="00C647D4" w:rsidRDefault="00126ECA" w:rsidP="00C647D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47D4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972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126ECA" w:rsidRPr="00C647D4" w:rsidRDefault="00126ECA" w:rsidP="00126E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647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Мышление</w:t>
            </w:r>
          </w:p>
        </w:tc>
        <w:tc>
          <w:tcPr>
            <w:tcW w:w="2432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Pr="00C647D4" w:rsidRDefault="00126ECA" w:rsidP="00C647D4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47D4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79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</w:tcPr>
          <w:p w:rsidR="00126ECA" w:rsidRDefault="00126ECA" w:rsidP="00126EC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126ECA" w:rsidTr="00A044B9">
        <w:trPr>
          <w:trHeight w:val="96"/>
        </w:trPr>
        <w:tc>
          <w:tcPr>
            <w:tcW w:w="955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Pr="00C647D4" w:rsidRDefault="00126ECA" w:rsidP="00C647D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47D4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972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126ECA" w:rsidRPr="00C647D4" w:rsidRDefault="00126ECA" w:rsidP="00126E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647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Воображение</w:t>
            </w:r>
          </w:p>
        </w:tc>
        <w:tc>
          <w:tcPr>
            <w:tcW w:w="2432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Pr="00C647D4" w:rsidRDefault="00126ECA" w:rsidP="00C647D4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47D4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79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</w:tcPr>
          <w:p w:rsidR="00126ECA" w:rsidRDefault="00126ECA" w:rsidP="00126EC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126ECA" w:rsidTr="00A044B9">
        <w:trPr>
          <w:trHeight w:val="116"/>
        </w:trPr>
        <w:tc>
          <w:tcPr>
            <w:tcW w:w="955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Pr="00C647D4" w:rsidRDefault="00126ECA" w:rsidP="00C647D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47D4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972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126ECA" w:rsidRPr="00C647D4" w:rsidRDefault="00126ECA" w:rsidP="00126E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647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Внимание</w:t>
            </w:r>
          </w:p>
        </w:tc>
        <w:tc>
          <w:tcPr>
            <w:tcW w:w="2432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126ECA" w:rsidRPr="00C647D4" w:rsidRDefault="00126ECA" w:rsidP="00C647D4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47D4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279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</w:tcPr>
          <w:p w:rsidR="00126ECA" w:rsidRDefault="00126ECA" w:rsidP="00126EC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C647D4" w:rsidTr="00A044B9">
        <w:trPr>
          <w:trHeight w:val="116"/>
        </w:trPr>
        <w:tc>
          <w:tcPr>
            <w:tcW w:w="4927" w:type="dxa"/>
            <w:gridSpan w:val="2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647D4" w:rsidRPr="00C647D4" w:rsidRDefault="00C647D4" w:rsidP="00C6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C647D4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432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647D4" w:rsidRPr="00C647D4" w:rsidRDefault="00C647D4" w:rsidP="00C647D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647D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16</w:t>
            </w:r>
          </w:p>
        </w:tc>
        <w:tc>
          <w:tcPr>
            <w:tcW w:w="2279" w:type="dxa"/>
            <w:tcBorders>
              <w:top w:val="single" w:sz="24" w:space="0" w:color="365F91" w:themeColor="accent1" w:themeShade="BF"/>
              <w:left w:val="single" w:sz="24" w:space="0" w:color="365F91" w:themeColor="accent1" w:themeShade="BF"/>
              <w:bottom w:val="single" w:sz="24" w:space="0" w:color="365F91" w:themeColor="accent1" w:themeShade="BF"/>
              <w:right w:val="single" w:sz="24" w:space="0" w:color="365F91" w:themeColor="accent1" w:themeShade="BF"/>
            </w:tcBorders>
          </w:tcPr>
          <w:p w:rsidR="00C647D4" w:rsidRPr="00C647D4" w:rsidRDefault="00C647D4" w:rsidP="00C647D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647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</w:t>
            </w:r>
          </w:p>
        </w:tc>
      </w:tr>
    </w:tbl>
    <w:p w:rsidR="00126ECA" w:rsidRDefault="00126ECA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26ECA" w:rsidRPr="00126ECA" w:rsidRDefault="00126ECA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80416" w:rsidRPr="00126ECA" w:rsidRDefault="006419D3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26E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D80416" w:rsidRPr="00126ECA" w:rsidRDefault="00D80416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80416" w:rsidRPr="00126ECA" w:rsidRDefault="00D80416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80416" w:rsidRDefault="00D80416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044B9" w:rsidRDefault="00A044B9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044B9" w:rsidRDefault="00A044B9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044B9" w:rsidRDefault="00A044B9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044B9" w:rsidRDefault="00A044B9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044B9" w:rsidRDefault="00A044B9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044B9" w:rsidRDefault="00A044B9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044B9" w:rsidRDefault="00A044B9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044B9" w:rsidRDefault="00A044B9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044B9" w:rsidRDefault="00A044B9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044B9" w:rsidRDefault="00A044B9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044B9" w:rsidRDefault="00A044B9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044B9" w:rsidRDefault="00A044B9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044B9" w:rsidRDefault="00A044B9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044B9" w:rsidRDefault="00A044B9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044B9" w:rsidRDefault="00A044B9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044B9" w:rsidRDefault="00A044B9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044B9" w:rsidRDefault="00A044B9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044B9" w:rsidRDefault="00A044B9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044B9" w:rsidRDefault="00A044B9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044B9" w:rsidRPr="00126ECA" w:rsidRDefault="00A044B9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6419D3" w:rsidRPr="00126ECA" w:rsidRDefault="003E48DB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26EC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Раздел 4.</w:t>
      </w:r>
    </w:p>
    <w:p w:rsidR="003E48DB" w:rsidRDefault="003E48DB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26EC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Календарно-тематическое планирование</w:t>
      </w:r>
    </w:p>
    <w:tbl>
      <w:tblPr>
        <w:tblStyle w:val="3"/>
        <w:tblW w:w="9960" w:type="dxa"/>
        <w:tblInd w:w="-176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 w:firstRow="1" w:lastRow="0" w:firstColumn="1" w:lastColumn="0" w:noHBand="0" w:noVBand="1"/>
      </w:tblPr>
      <w:tblGrid>
        <w:gridCol w:w="710"/>
        <w:gridCol w:w="982"/>
        <w:gridCol w:w="896"/>
        <w:gridCol w:w="7"/>
        <w:gridCol w:w="6479"/>
        <w:gridCol w:w="879"/>
        <w:gridCol w:w="7"/>
      </w:tblGrid>
      <w:tr w:rsidR="00C647D4" w:rsidTr="001939BD">
        <w:trPr>
          <w:gridAfter w:val="1"/>
          <w:wAfter w:w="7" w:type="dxa"/>
          <w:trHeight w:val="420"/>
        </w:trPr>
        <w:tc>
          <w:tcPr>
            <w:tcW w:w="710" w:type="dxa"/>
            <w:vMerge w:val="restart"/>
            <w:tcBorders>
              <w:top w:val="single" w:sz="18" w:space="0" w:color="002060"/>
              <w:left w:val="single" w:sz="18" w:space="0" w:color="002060"/>
              <w:right w:val="single" w:sz="18" w:space="0" w:color="002060"/>
            </w:tcBorders>
            <w:hideMark/>
          </w:tcPr>
          <w:p w:rsidR="001939BD" w:rsidRDefault="001939BD" w:rsidP="001939B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№</w:t>
            </w:r>
          </w:p>
          <w:p w:rsidR="00C647D4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п/п</w:t>
            </w:r>
          </w:p>
        </w:tc>
        <w:tc>
          <w:tcPr>
            <w:tcW w:w="1885" w:type="dxa"/>
            <w:gridSpan w:val="3"/>
            <w:tcBorders>
              <w:top w:val="single" w:sz="18" w:space="0" w:color="002060"/>
              <w:left w:val="single" w:sz="18" w:space="0" w:color="002060"/>
              <w:bottom w:val="single" w:sz="18" w:space="0" w:color="0070C0"/>
              <w:right w:val="single" w:sz="18" w:space="0" w:color="002060"/>
            </w:tcBorders>
            <w:hideMark/>
          </w:tcPr>
          <w:p w:rsidR="00C647D4" w:rsidRDefault="00C647D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ДАТА</w:t>
            </w:r>
          </w:p>
        </w:tc>
        <w:tc>
          <w:tcPr>
            <w:tcW w:w="6479" w:type="dxa"/>
            <w:tcBorders>
              <w:top w:val="single" w:sz="18" w:space="0" w:color="002060"/>
              <w:left w:val="single" w:sz="18" w:space="0" w:color="002060"/>
              <w:bottom w:val="nil"/>
              <w:right w:val="single" w:sz="18" w:space="0" w:color="002060"/>
            </w:tcBorders>
            <w:hideMark/>
          </w:tcPr>
          <w:p w:rsidR="00C647D4" w:rsidRDefault="00C647D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879" w:type="dxa"/>
            <w:tcBorders>
              <w:top w:val="single" w:sz="18" w:space="0" w:color="002060"/>
              <w:left w:val="single" w:sz="18" w:space="0" w:color="002060"/>
              <w:bottom w:val="nil"/>
              <w:right w:val="single" w:sz="18" w:space="0" w:color="002060"/>
            </w:tcBorders>
          </w:tcPr>
          <w:p w:rsidR="00C647D4" w:rsidRDefault="00C647D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39BD" w:rsidTr="001939BD">
        <w:trPr>
          <w:trHeight w:val="345"/>
        </w:trPr>
        <w:tc>
          <w:tcPr>
            <w:tcW w:w="710" w:type="dxa"/>
            <w:vMerge/>
            <w:tcBorders>
              <w:left w:val="single" w:sz="18" w:space="0" w:color="002060"/>
              <w:right w:val="single" w:sz="18" w:space="0" w:color="002060"/>
            </w:tcBorders>
          </w:tcPr>
          <w:p w:rsidR="00C647D4" w:rsidRDefault="00C647D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82" w:type="dxa"/>
            <w:tcBorders>
              <w:top w:val="single" w:sz="18" w:space="0" w:color="17365D" w:themeColor="text2" w:themeShade="BF"/>
              <w:left w:val="single" w:sz="18" w:space="0" w:color="002060"/>
              <w:bottom w:val="single" w:sz="18" w:space="0" w:color="17365D" w:themeColor="text2" w:themeShade="BF"/>
              <w:right w:val="single" w:sz="18" w:space="0" w:color="17365D" w:themeColor="text2" w:themeShade="BF"/>
            </w:tcBorders>
          </w:tcPr>
          <w:p w:rsidR="00C647D4" w:rsidRDefault="001939BD" w:rsidP="00C647D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План </w:t>
            </w:r>
          </w:p>
        </w:tc>
        <w:tc>
          <w:tcPr>
            <w:tcW w:w="896" w:type="dxa"/>
            <w:tcBorders>
              <w:top w:val="single" w:sz="18" w:space="0" w:color="17365D" w:themeColor="text2" w:themeShade="BF"/>
              <w:left w:val="single" w:sz="18" w:space="0" w:color="17365D" w:themeColor="text2" w:themeShade="BF"/>
              <w:bottom w:val="single" w:sz="18" w:space="0" w:color="17365D" w:themeColor="text2" w:themeShade="BF"/>
              <w:right w:val="single" w:sz="18" w:space="0" w:color="002060"/>
            </w:tcBorders>
          </w:tcPr>
          <w:p w:rsidR="00C647D4" w:rsidRDefault="001939BD" w:rsidP="00C647D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6486" w:type="dxa"/>
            <w:gridSpan w:val="2"/>
            <w:tcBorders>
              <w:top w:val="nil"/>
              <w:left w:val="single" w:sz="18" w:space="0" w:color="002060"/>
              <w:right w:val="single" w:sz="18" w:space="0" w:color="002060"/>
            </w:tcBorders>
          </w:tcPr>
          <w:p w:rsidR="00C647D4" w:rsidRDefault="00C647D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single" w:sz="18" w:space="0" w:color="002060"/>
              <w:right w:val="single" w:sz="18" w:space="0" w:color="002060"/>
            </w:tcBorders>
          </w:tcPr>
          <w:p w:rsidR="00C647D4" w:rsidRDefault="00C647D4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39BD" w:rsidTr="001939BD">
        <w:trPr>
          <w:trHeight w:val="345"/>
        </w:trPr>
        <w:tc>
          <w:tcPr>
            <w:tcW w:w="710" w:type="dxa"/>
            <w:tcBorders>
              <w:left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982" w:type="dxa"/>
            <w:tcBorders>
              <w:top w:val="single" w:sz="18" w:space="0" w:color="17365D" w:themeColor="text2" w:themeShade="BF"/>
              <w:left w:val="single" w:sz="18" w:space="0" w:color="002060"/>
              <w:bottom w:val="single" w:sz="18" w:space="0" w:color="17365D" w:themeColor="text2" w:themeShade="BF"/>
              <w:right w:val="single" w:sz="18" w:space="0" w:color="17365D" w:themeColor="text2" w:themeShade="BF"/>
            </w:tcBorders>
          </w:tcPr>
          <w:p w:rsidR="001939BD" w:rsidRDefault="001939BD" w:rsidP="001939B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19.09</w:t>
            </w:r>
          </w:p>
        </w:tc>
        <w:tc>
          <w:tcPr>
            <w:tcW w:w="896" w:type="dxa"/>
            <w:tcBorders>
              <w:top w:val="single" w:sz="18" w:space="0" w:color="17365D" w:themeColor="text2" w:themeShade="BF"/>
              <w:left w:val="single" w:sz="18" w:space="0" w:color="17365D" w:themeColor="text2" w:themeShade="BF"/>
              <w:bottom w:val="single" w:sz="18" w:space="0" w:color="17365D" w:themeColor="text2" w:themeShade="BF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gridSpan w:val="2"/>
            <w:tcBorders>
              <w:left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Раскрашивание круга 4 цветами «настроений» (красный, желтый, коричневый, черный.</w:t>
            </w:r>
          </w:p>
          <w:p w:rsidR="001939BD" w:rsidRDefault="001939BD" w:rsidP="001939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86" w:type="dxa"/>
            <w:gridSpan w:val="2"/>
            <w:tcBorders>
              <w:left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39BD" w:rsidTr="001939BD">
        <w:trPr>
          <w:trHeight w:val="345"/>
        </w:trPr>
        <w:tc>
          <w:tcPr>
            <w:tcW w:w="710" w:type="dxa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2" w:type="dxa"/>
            <w:tcBorders>
              <w:top w:val="single" w:sz="18" w:space="0" w:color="17365D" w:themeColor="text2" w:themeShade="BF"/>
              <w:left w:val="single" w:sz="18" w:space="0" w:color="002060"/>
              <w:bottom w:val="single" w:sz="18" w:space="0" w:color="002060"/>
              <w:right w:val="single" w:sz="18" w:space="0" w:color="17365D" w:themeColor="text2" w:themeShade="BF"/>
            </w:tcBorders>
          </w:tcPr>
          <w:p w:rsidR="001939BD" w:rsidRDefault="001939BD" w:rsidP="001939B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03.10</w:t>
            </w:r>
          </w:p>
        </w:tc>
        <w:tc>
          <w:tcPr>
            <w:tcW w:w="896" w:type="dxa"/>
            <w:tcBorders>
              <w:top w:val="single" w:sz="18" w:space="0" w:color="17365D" w:themeColor="text2" w:themeShade="BF"/>
              <w:left w:val="single" w:sz="18" w:space="0" w:color="17365D" w:themeColor="text2" w:themeShade="BF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Повторение основных чувств (радость,</w:t>
            </w:r>
          </w:p>
          <w:p w:rsidR="001939BD" w:rsidRDefault="001939BD" w:rsidP="001939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страх, обида, злость)</w:t>
            </w:r>
          </w:p>
        </w:tc>
        <w:tc>
          <w:tcPr>
            <w:tcW w:w="8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39BD" w:rsidTr="001939BD">
        <w:trPr>
          <w:trHeight w:val="345"/>
        </w:trPr>
        <w:tc>
          <w:tcPr>
            <w:tcW w:w="710" w:type="dxa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2" w:type="dxa"/>
            <w:tcBorders>
              <w:top w:val="single" w:sz="18" w:space="0" w:color="17365D" w:themeColor="text2" w:themeShade="BF"/>
              <w:left w:val="single" w:sz="18" w:space="0" w:color="002060"/>
              <w:bottom w:val="single" w:sz="18" w:space="0" w:color="002060"/>
              <w:right w:val="single" w:sz="18" w:space="0" w:color="17365D" w:themeColor="text2" w:themeShade="BF"/>
            </w:tcBorders>
          </w:tcPr>
          <w:p w:rsidR="001939BD" w:rsidRDefault="001939BD" w:rsidP="001939B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17.10</w:t>
            </w:r>
          </w:p>
        </w:tc>
        <w:tc>
          <w:tcPr>
            <w:tcW w:w="896" w:type="dxa"/>
            <w:tcBorders>
              <w:top w:val="single" w:sz="18" w:space="0" w:color="17365D" w:themeColor="text2" w:themeShade="BF"/>
              <w:left w:val="single" w:sz="18" w:space="0" w:color="17365D" w:themeColor="text2" w:themeShade="BF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Раскладывание на 4 группы картинок с эмоциями.</w:t>
            </w:r>
          </w:p>
          <w:p w:rsidR="001939BD" w:rsidRDefault="001939BD" w:rsidP="001939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39BD" w:rsidTr="001939BD">
        <w:trPr>
          <w:trHeight w:val="345"/>
        </w:trPr>
        <w:tc>
          <w:tcPr>
            <w:tcW w:w="710" w:type="dxa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82" w:type="dxa"/>
            <w:tcBorders>
              <w:top w:val="single" w:sz="18" w:space="0" w:color="17365D" w:themeColor="text2" w:themeShade="BF"/>
              <w:left w:val="single" w:sz="18" w:space="0" w:color="002060"/>
              <w:bottom w:val="single" w:sz="18" w:space="0" w:color="002060"/>
              <w:right w:val="single" w:sz="18" w:space="0" w:color="17365D" w:themeColor="text2" w:themeShade="BF"/>
            </w:tcBorders>
          </w:tcPr>
          <w:p w:rsidR="001939BD" w:rsidRDefault="001939BD" w:rsidP="001939B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07.11</w:t>
            </w:r>
          </w:p>
        </w:tc>
        <w:tc>
          <w:tcPr>
            <w:tcW w:w="896" w:type="dxa"/>
            <w:tcBorders>
              <w:top w:val="single" w:sz="18" w:space="0" w:color="17365D" w:themeColor="text2" w:themeShade="BF"/>
              <w:left w:val="single" w:sz="18" w:space="0" w:color="17365D" w:themeColor="text2" w:themeShade="BF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Рисунок «Улыбающееся солнце».</w:t>
            </w:r>
          </w:p>
          <w:p w:rsidR="001939BD" w:rsidRDefault="001939BD" w:rsidP="001939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39BD" w:rsidTr="001939BD">
        <w:trPr>
          <w:trHeight w:val="345"/>
        </w:trPr>
        <w:tc>
          <w:tcPr>
            <w:tcW w:w="710" w:type="dxa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82" w:type="dxa"/>
            <w:tcBorders>
              <w:top w:val="single" w:sz="18" w:space="0" w:color="17365D" w:themeColor="text2" w:themeShade="BF"/>
              <w:left w:val="single" w:sz="18" w:space="0" w:color="002060"/>
              <w:bottom w:val="single" w:sz="18" w:space="0" w:color="002060"/>
              <w:right w:val="single" w:sz="18" w:space="0" w:color="17365D" w:themeColor="text2" w:themeShade="BF"/>
            </w:tcBorders>
          </w:tcPr>
          <w:p w:rsidR="001939BD" w:rsidRDefault="001939BD" w:rsidP="001939B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21.11</w:t>
            </w:r>
          </w:p>
        </w:tc>
        <w:tc>
          <w:tcPr>
            <w:tcW w:w="896" w:type="dxa"/>
            <w:tcBorders>
              <w:top w:val="single" w:sz="18" w:space="0" w:color="17365D" w:themeColor="text2" w:themeShade="BF"/>
              <w:left w:val="single" w:sz="18" w:space="0" w:color="17365D" w:themeColor="text2" w:themeShade="BF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Рисунок «Злой кустик».</w:t>
            </w:r>
          </w:p>
        </w:tc>
        <w:tc>
          <w:tcPr>
            <w:tcW w:w="8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39BD" w:rsidTr="001939BD">
        <w:trPr>
          <w:trHeight w:val="345"/>
        </w:trPr>
        <w:tc>
          <w:tcPr>
            <w:tcW w:w="710" w:type="dxa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82" w:type="dxa"/>
            <w:tcBorders>
              <w:top w:val="single" w:sz="18" w:space="0" w:color="17365D" w:themeColor="text2" w:themeShade="BF"/>
              <w:left w:val="single" w:sz="18" w:space="0" w:color="002060"/>
              <w:bottom w:val="single" w:sz="18" w:space="0" w:color="002060"/>
              <w:right w:val="single" w:sz="18" w:space="0" w:color="17365D" w:themeColor="text2" w:themeShade="BF"/>
            </w:tcBorders>
          </w:tcPr>
          <w:p w:rsidR="001939BD" w:rsidRDefault="001939BD" w:rsidP="001939B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05.12</w:t>
            </w:r>
          </w:p>
        </w:tc>
        <w:tc>
          <w:tcPr>
            <w:tcW w:w="896" w:type="dxa"/>
            <w:tcBorders>
              <w:top w:val="single" w:sz="18" w:space="0" w:color="17365D" w:themeColor="text2" w:themeShade="BF"/>
              <w:left w:val="single" w:sz="18" w:space="0" w:color="17365D" w:themeColor="text2" w:themeShade="BF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Раскрашивание круга «настроения».</w:t>
            </w:r>
          </w:p>
        </w:tc>
        <w:tc>
          <w:tcPr>
            <w:tcW w:w="8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39BD" w:rsidTr="001939BD">
        <w:trPr>
          <w:trHeight w:val="345"/>
        </w:trPr>
        <w:tc>
          <w:tcPr>
            <w:tcW w:w="710" w:type="dxa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82" w:type="dxa"/>
            <w:tcBorders>
              <w:top w:val="single" w:sz="18" w:space="0" w:color="17365D" w:themeColor="text2" w:themeShade="BF"/>
              <w:left w:val="single" w:sz="18" w:space="0" w:color="002060"/>
              <w:bottom w:val="single" w:sz="18" w:space="0" w:color="002060"/>
              <w:right w:val="single" w:sz="18" w:space="0" w:color="17365D" w:themeColor="text2" w:themeShade="BF"/>
            </w:tcBorders>
          </w:tcPr>
          <w:p w:rsidR="001939BD" w:rsidRDefault="001939BD" w:rsidP="001939B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19.12</w:t>
            </w:r>
          </w:p>
        </w:tc>
        <w:tc>
          <w:tcPr>
            <w:tcW w:w="896" w:type="dxa"/>
            <w:tcBorders>
              <w:top w:val="single" w:sz="18" w:space="0" w:color="17365D" w:themeColor="text2" w:themeShade="BF"/>
              <w:left w:val="single" w:sz="18" w:space="0" w:color="17365D" w:themeColor="text2" w:themeShade="BF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Игрушки кукольного театра, изображение чувства радости и обиды с помощью кукол.</w:t>
            </w:r>
          </w:p>
        </w:tc>
        <w:tc>
          <w:tcPr>
            <w:tcW w:w="8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39BD" w:rsidTr="001939BD">
        <w:trPr>
          <w:trHeight w:val="345"/>
        </w:trPr>
        <w:tc>
          <w:tcPr>
            <w:tcW w:w="710" w:type="dxa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82" w:type="dxa"/>
            <w:tcBorders>
              <w:top w:val="single" w:sz="18" w:space="0" w:color="17365D" w:themeColor="text2" w:themeShade="BF"/>
              <w:left w:val="single" w:sz="18" w:space="0" w:color="002060"/>
              <w:bottom w:val="single" w:sz="18" w:space="0" w:color="002060"/>
              <w:right w:val="single" w:sz="18" w:space="0" w:color="17365D" w:themeColor="text2" w:themeShade="BF"/>
            </w:tcBorders>
          </w:tcPr>
          <w:p w:rsidR="001939BD" w:rsidRDefault="001939BD" w:rsidP="001939B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16.01</w:t>
            </w:r>
          </w:p>
        </w:tc>
        <w:tc>
          <w:tcPr>
            <w:tcW w:w="896" w:type="dxa"/>
            <w:tcBorders>
              <w:top w:val="single" w:sz="18" w:space="0" w:color="17365D" w:themeColor="text2" w:themeShade="BF"/>
              <w:left w:val="single" w:sz="18" w:space="0" w:color="17365D" w:themeColor="text2" w:themeShade="BF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Сравнение пиктограмм «радость» и «обида».</w:t>
            </w:r>
          </w:p>
        </w:tc>
        <w:tc>
          <w:tcPr>
            <w:tcW w:w="8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39BD" w:rsidTr="001939BD">
        <w:trPr>
          <w:trHeight w:val="345"/>
        </w:trPr>
        <w:tc>
          <w:tcPr>
            <w:tcW w:w="710" w:type="dxa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82" w:type="dxa"/>
            <w:tcBorders>
              <w:top w:val="single" w:sz="18" w:space="0" w:color="17365D" w:themeColor="text2" w:themeShade="BF"/>
              <w:left w:val="single" w:sz="18" w:space="0" w:color="002060"/>
              <w:bottom w:val="single" w:sz="18" w:space="0" w:color="002060"/>
              <w:right w:val="single" w:sz="18" w:space="0" w:color="17365D" w:themeColor="text2" w:themeShade="BF"/>
            </w:tcBorders>
          </w:tcPr>
          <w:p w:rsidR="001939BD" w:rsidRDefault="001939BD" w:rsidP="001939B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30.01</w:t>
            </w:r>
          </w:p>
        </w:tc>
        <w:tc>
          <w:tcPr>
            <w:tcW w:w="896" w:type="dxa"/>
            <w:tcBorders>
              <w:top w:val="single" w:sz="18" w:space="0" w:color="17365D" w:themeColor="text2" w:themeShade="BF"/>
              <w:left w:val="single" w:sz="18" w:space="0" w:color="17365D" w:themeColor="text2" w:themeShade="BF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Раскрашивание листа цветом «обиды».</w:t>
            </w:r>
          </w:p>
        </w:tc>
        <w:tc>
          <w:tcPr>
            <w:tcW w:w="8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39BD" w:rsidTr="001939BD">
        <w:trPr>
          <w:trHeight w:val="345"/>
        </w:trPr>
        <w:tc>
          <w:tcPr>
            <w:tcW w:w="710" w:type="dxa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82" w:type="dxa"/>
            <w:tcBorders>
              <w:top w:val="single" w:sz="18" w:space="0" w:color="17365D" w:themeColor="text2" w:themeShade="BF"/>
              <w:left w:val="single" w:sz="18" w:space="0" w:color="002060"/>
              <w:bottom w:val="single" w:sz="18" w:space="0" w:color="002060"/>
              <w:right w:val="single" w:sz="18" w:space="0" w:color="17365D" w:themeColor="text2" w:themeShade="BF"/>
            </w:tcBorders>
          </w:tcPr>
          <w:p w:rsidR="001939BD" w:rsidRDefault="001939BD" w:rsidP="001939B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13.02</w:t>
            </w:r>
          </w:p>
        </w:tc>
        <w:tc>
          <w:tcPr>
            <w:tcW w:w="896" w:type="dxa"/>
            <w:tcBorders>
              <w:top w:val="single" w:sz="18" w:space="0" w:color="17365D" w:themeColor="text2" w:themeShade="BF"/>
              <w:left w:val="single" w:sz="18" w:space="0" w:color="17365D" w:themeColor="text2" w:themeShade="BF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Раскрашивание листа цветом радости</w:t>
            </w:r>
          </w:p>
        </w:tc>
        <w:tc>
          <w:tcPr>
            <w:tcW w:w="8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39BD" w:rsidTr="001939BD">
        <w:trPr>
          <w:trHeight w:val="345"/>
        </w:trPr>
        <w:tc>
          <w:tcPr>
            <w:tcW w:w="710" w:type="dxa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82" w:type="dxa"/>
            <w:tcBorders>
              <w:top w:val="single" w:sz="18" w:space="0" w:color="17365D" w:themeColor="text2" w:themeShade="BF"/>
              <w:left w:val="single" w:sz="18" w:space="0" w:color="002060"/>
              <w:bottom w:val="single" w:sz="18" w:space="0" w:color="002060"/>
              <w:right w:val="single" w:sz="18" w:space="0" w:color="17365D" w:themeColor="text2" w:themeShade="BF"/>
            </w:tcBorders>
          </w:tcPr>
          <w:p w:rsidR="001939BD" w:rsidRDefault="001939BD" w:rsidP="001939B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27.02</w:t>
            </w:r>
          </w:p>
        </w:tc>
        <w:tc>
          <w:tcPr>
            <w:tcW w:w="896" w:type="dxa"/>
            <w:tcBorders>
              <w:top w:val="single" w:sz="18" w:space="0" w:color="17365D" w:themeColor="text2" w:themeShade="BF"/>
              <w:left w:val="single" w:sz="18" w:space="0" w:color="17365D" w:themeColor="text2" w:themeShade="BF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Аппликация «Цветок настроения»</w:t>
            </w:r>
          </w:p>
        </w:tc>
        <w:tc>
          <w:tcPr>
            <w:tcW w:w="8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39BD" w:rsidTr="001939BD">
        <w:trPr>
          <w:trHeight w:val="345"/>
        </w:trPr>
        <w:tc>
          <w:tcPr>
            <w:tcW w:w="710" w:type="dxa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82" w:type="dxa"/>
            <w:tcBorders>
              <w:top w:val="single" w:sz="18" w:space="0" w:color="17365D" w:themeColor="text2" w:themeShade="BF"/>
              <w:left w:val="single" w:sz="18" w:space="0" w:color="002060"/>
              <w:bottom w:val="single" w:sz="18" w:space="0" w:color="002060"/>
              <w:right w:val="single" w:sz="18" w:space="0" w:color="17365D" w:themeColor="text2" w:themeShade="BF"/>
            </w:tcBorders>
          </w:tcPr>
          <w:p w:rsidR="001939BD" w:rsidRDefault="001939BD" w:rsidP="001939B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13.03</w:t>
            </w:r>
          </w:p>
        </w:tc>
        <w:tc>
          <w:tcPr>
            <w:tcW w:w="896" w:type="dxa"/>
            <w:tcBorders>
              <w:top w:val="single" w:sz="18" w:space="0" w:color="17365D" w:themeColor="text2" w:themeShade="BF"/>
              <w:left w:val="single" w:sz="18" w:space="0" w:color="17365D" w:themeColor="text2" w:themeShade="BF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Дидактическая игра «Четвертый лишний»</w:t>
            </w:r>
          </w:p>
        </w:tc>
        <w:tc>
          <w:tcPr>
            <w:tcW w:w="8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39BD" w:rsidTr="001939BD">
        <w:trPr>
          <w:trHeight w:val="345"/>
        </w:trPr>
        <w:tc>
          <w:tcPr>
            <w:tcW w:w="710" w:type="dxa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82" w:type="dxa"/>
            <w:tcBorders>
              <w:top w:val="single" w:sz="18" w:space="0" w:color="17365D" w:themeColor="text2" w:themeShade="BF"/>
              <w:left w:val="single" w:sz="18" w:space="0" w:color="002060"/>
              <w:bottom w:val="single" w:sz="18" w:space="0" w:color="002060"/>
              <w:right w:val="single" w:sz="18" w:space="0" w:color="17365D" w:themeColor="text2" w:themeShade="BF"/>
            </w:tcBorders>
          </w:tcPr>
          <w:p w:rsidR="001939BD" w:rsidRDefault="001939BD" w:rsidP="001939B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27.03</w:t>
            </w:r>
          </w:p>
        </w:tc>
        <w:tc>
          <w:tcPr>
            <w:tcW w:w="896" w:type="dxa"/>
            <w:tcBorders>
              <w:top w:val="single" w:sz="18" w:space="0" w:color="17365D" w:themeColor="text2" w:themeShade="BF"/>
              <w:left w:val="single" w:sz="18" w:space="0" w:color="17365D" w:themeColor="text2" w:themeShade="BF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Работа по сюжетным картинкам «Времена года»</w:t>
            </w:r>
          </w:p>
        </w:tc>
        <w:tc>
          <w:tcPr>
            <w:tcW w:w="8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39BD" w:rsidTr="001939BD">
        <w:trPr>
          <w:trHeight w:val="345"/>
        </w:trPr>
        <w:tc>
          <w:tcPr>
            <w:tcW w:w="710" w:type="dxa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82" w:type="dxa"/>
            <w:tcBorders>
              <w:top w:val="single" w:sz="18" w:space="0" w:color="17365D" w:themeColor="text2" w:themeShade="BF"/>
              <w:left w:val="single" w:sz="18" w:space="0" w:color="002060"/>
              <w:bottom w:val="single" w:sz="18" w:space="0" w:color="002060"/>
              <w:right w:val="single" w:sz="18" w:space="0" w:color="17365D" w:themeColor="text2" w:themeShade="BF"/>
            </w:tcBorders>
          </w:tcPr>
          <w:p w:rsidR="001939BD" w:rsidRDefault="001939BD" w:rsidP="001939B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10.04</w:t>
            </w:r>
          </w:p>
        </w:tc>
        <w:tc>
          <w:tcPr>
            <w:tcW w:w="896" w:type="dxa"/>
            <w:tcBorders>
              <w:top w:val="single" w:sz="18" w:space="0" w:color="17365D" w:themeColor="text2" w:themeShade="BF"/>
              <w:left w:val="single" w:sz="18" w:space="0" w:color="17365D" w:themeColor="text2" w:themeShade="BF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Игры с зеркалом. Показать злость мимикой, движениями, язычком, пальчиками, ножками. Рассмотреть лицо, глаза, брови, губы.</w:t>
            </w:r>
          </w:p>
          <w:p w:rsidR="001939BD" w:rsidRDefault="001939BD" w:rsidP="001939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39BD" w:rsidTr="001939BD">
        <w:trPr>
          <w:trHeight w:val="345"/>
        </w:trPr>
        <w:tc>
          <w:tcPr>
            <w:tcW w:w="710" w:type="dxa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82" w:type="dxa"/>
            <w:tcBorders>
              <w:top w:val="single" w:sz="18" w:space="0" w:color="17365D" w:themeColor="text2" w:themeShade="BF"/>
              <w:left w:val="single" w:sz="18" w:space="0" w:color="002060"/>
              <w:bottom w:val="single" w:sz="18" w:space="0" w:color="002060"/>
              <w:right w:val="single" w:sz="18" w:space="0" w:color="17365D" w:themeColor="text2" w:themeShade="BF"/>
            </w:tcBorders>
          </w:tcPr>
          <w:p w:rsidR="001939BD" w:rsidRDefault="001939BD" w:rsidP="001939B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24.04</w:t>
            </w:r>
          </w:p>
        </w:tc>
        <w:tc>
          <w:tcPr>
            <w:tcW w:w="896" w:type="dxa"/>
            <w:tcBorders>
              <w:top w:val="single" w:sz="18" w:space="0" w:color="17365D" w:themeColor="text2" w:themeShade="BF"/>
              <w:left w:val="single" w:sz="18" w:space="0" w:color="17365D" w:themeColor="text2" w:themeShade="BF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Сортировка пиктограмм, картинок  «обида», «радость», «злость», «страх».</w:t>
            </w:r>
          </w:p>
        </w:tc>
        <w:tc>
          <w:tcPr>
            <w:tcW w:w="8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939BD" w:rsidTr="001939BD">
        <w:trPr>
          <w:trHeight w:val="345"/>
        </w:trPr>
        <w:tc>
          <w:tcPr>
            <w:tcW w:w="710" w:type="dxa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82" w:type="dxa"/>
            <w:tcBorders>
              <w:top w:val="single" w:sz="18" w:space="0" w:color="17365D" w:themeColor="text2" w:themeShade="BF"/>
              <w:left w:val="single" w:sz="18" w:space="0" w:color="002060"/>
              <w:bottom w:val="single" w:sz="18" w:space="0" w:color="002060"/>
              <w:right w:val="single" w:sz="18" w:space="0" w:color="17365D" w:themeColor="text2" w:themeShade="BF"/>
            </w:tcBorders>
          </w:tcPr>
          <w:p w:rsidR="001939BD" w:rsidRDefault="001939BD" w:rsidP="001939B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08.05</w:t>
            </w:r>
          </w:p>
        </w:tc>
        <w:tc>
          <w:tcPr>
            <w:tcW w:w="896" w:type="dxa"/>
            <w:tcBorders>
              <w:top w:val="single" w:sz="18" w:space="0" w:color="17365D" w:themeColor="text2" w:themeShade="BF"/>
              <w:left w:val="single" w:sz="18" w:space="0" w:color="17365D" w:themeColor="text2" w:themeShade="BF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Игры с мягкими игрушками «Кто как боится».</w:t>
            </w:r>
          </w:p>
        </w:tc>
        <w:tc>
          <w:tcPr>
            <w:tcW w:w="886" w:type="dxa"/>
            <w:gridSpan w:val="2"/>
            <w:tcBorders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1939BD" w:rsidRDefault="001939BD" w:rsidP="001939BD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647D4" w:rsidRDefault="00C647D4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C647D4" w:rsidRPr="00126ECA" w:rsidRDefault="00C647D4" w:rsidP="003E48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3E48DB" w:rsidRPr="003E48DB" w:rsidRDefault="003E48DB" w:rsidP="003E48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19D3" w:rsidRDefault="003E48DB" w:rsidP="003E48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E4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             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          </w:t>
      </w:r>
    </w:p>
    <w:p w:rsidR="00D80416" w:rsidRDefault="00D80416" w:rsidP="003E48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0416" w:rsidRDefault="00D80416" w:rsidP="003E48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0416" w:rsidRDefault="00D80416" w:rsidP="003E48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0416" w:rsidRDefault="00D80416" w:rsidP="003E48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0416" w:rsidRDefault="00D80416" w:rsidP="003E48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0416" w:rsidRDefault="00D80416" w:rsidP="003E48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0416" w:rsidRDefault="00D80416" w:rsidP="003E48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0416" w:rsidRDefault="00D80416" w:rsidP="003E48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0416" w:rsidRDefault="00D80416" w:rsidP="003E48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0416" w:rsidRPr="003E48DB" w:rsidRDefault="00D80416" w:rsidP="003E48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39BD" w:rsidRDefault="001939BD" w:rsidP="00193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32"/>
          <w:szCs w:val="32"/>
        </w:rPr>
      </w:pPr>
      <w:r>
        <w:rPr>
          <w:rFonts w:ascii="Times New Roman" w:eastAsia="Calibri" w:hAnsi="Times New Roman" w:cs="Times New Roman"/>
          <w:b/>
          <w:color w:val="002060"/>
          <w:sz w:val="32"/>
          <w:szCs w:val="32"/>
        </w:rPr>
        <w:t>ЛИСТ КОРРЕКТИРОВКИ</w:t>
      </w:r>
    </w:p>
    <w:p w:rsidR="001939BD" w:rsidRDefault="001939BD" w:rsidP="001939B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2060"/>
          <w:sz w:val="32"/>
          <w:szCs w:val="32"/>
        </w:rPr>
      </w:pPr>
      <w:r>
        <w:rPr>
          <w:rFonts w:ascii="Times New Roman" w:eastAsia="Calibri" w:hAnsi="Times New Roman" w:cs="Times New Roman"/>
          <w:b/>
          <w:color w:val="002060"/>
          <w:sz w:val="32"/>
          <w:szCs w:val="32"/>
        </w:rPr>
        <w:t>КАЛЕНДАРНО-ТЕМАТИЧЕСКОГО ПЛАНИРОВАНИЯ</w:t>
      </w:r>
    </w:p>
    <w:p w:rsidR="001939BD" w:rsidRDefault="001939BD" w:rsidP="001939B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2025/2026 УЧЕБНЫЙ ГОД</w:t>
      </w:r>
    </w:p>
    <w:p w:rsidR="001939BD" w:rsidRDefault="001939BD" w:rsidP="001939B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939BD" w:rsidRDefault="001939BD" w:rsidP="001939B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Предмет _____________ </w:t>
      </w:r>
    </w:p>
    <w:p w:rsidR="001939BD" w:rsidRDefault="001939BD" w:rsidP="001939B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Класс     ______________ </w:t>
      </w:r>
    </w:p>
    <w:p w:rsidR="001939BD" w:rsidRDefault="001939BD" w:rsidP="001939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Учитель ______________</w:t>
      </w:r>
    </w:p>
    <w:p w:rsidR="001939BD" w:rsidRDefault="001939BD" w:rsidP="001939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2280"/>
        <w:gridCol w:w="1316"/>
        <w:gridCol w:w="1594"/>
        <w:gridCol w:w="1971"/>
        <w:gridCol w:w="1902"/>
      </w:tblGrid>
      <w:tr w:rsidR="001939BD" w:rsidTr="001939BD">
        <w:trPr>
          <w:jc w:val="center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9BD" w:rsidRDefault="001939B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9BD" w:rsidRDefault="001939B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9BD" w:rsidRDefault="001939B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9BD" w:rsidRDefault="001939B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9BD" w:rsidRDefault="001939B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1939BD" w:rsidTr="001939BD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9BD" w:rsidRDefault="001939BD">
            <w:pPr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9BD" w:rsidRDefault="001939BD">
            <w:pPr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9BD" w:rsidRDefault="001939B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9BD" w:rsidRDefault="001939B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9BD" w:rsidRDefault="001939BD">
            <w:pPr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9BD" w:rsidRDefault="001939BD">
            <w:pPr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1939BD" w:rsidTr="001939BD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9BD" w:rsidTr="001939BD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9BD" w:rsidTr="001939BD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9BD" w:rsidTr="001939BD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9BD" w:rsidTr="001939BD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9BD" w:rsidTr="001939BD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9BD" w:rsidTr="001939BD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9BD" w:rsidTr="001939BD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9BD" w:rsidTr="001939BD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9BD" w:rsidRDefault="001939B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939BD" w:rsidRDefault="001939BD" w:rsidP="00193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2F6ACD" w:rsidRPr="002816C0" w:rsidRDefault="002F6ACD" w:rsidP="00193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2F6ACD" w:rsidRPr="002816C0" w:rsidSect="00D80416">
      <w:pgSz w:w="11906" w:h="16838"/>
      <w:pgMar w:top="426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D412C"/>
    <w:multiLevelType w:val="multilevel"/>
    <w:tmpl w:val="F3A6C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BB48A5"/>
    <w:multiLevelType w:val="multilevel"/>
    <w:tmpl w:val="5268E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2326E3"/>
    <w:multiLevelType w:val="multilevel"/>
    <w:tmpl w:val="00D2C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D0087A"/>
    <w:multiLevelType w:val="multilevel"/>
    <w:tmpl w:val="9CC4B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E22653"/>
    <w:multiLevelType w:val="multilevel"/>
    <w:tmpl w:val="C966D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93150B"/>
    <w:multiLevelType w:val="multilevel"/>
    <w:tmpl w:val="1474F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D415AF"/>
    <w:multiLevelType w:val="multilevel"/>
    <w:tmpl w:val="3CA26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2E3016"/>
    <w:multiLevelType w:val="multilevel"/>
    <w:tmpl w:val="1758D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852073"/>
    <w:multiLevelType w:val="multilevel"/>
    <w:tmpl w:val="1826E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D57215"/>
    <w:multiLevelType w:val="multilevel"/>
    <w:tmpl w:val="C1383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615F45"/>
    <w:multiLevelType w:val="multilevel"/>
    <w:tmpl w:val="3A08D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674926"/>
    <w:multiLevelType w:val="multilevel"/>
    <w:tmpl w:val="EADA2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DE4239"/>
    <w:multiLevelType w:val="multilevel"/>
    <w:tmpl w:val="7D74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5D0D4D"/>
    <w:multiLevelType w:val="multilevel"/>
    <w:tmpl w:val="F4CA9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CDA4E9B"/>
    <w:multiLevelType w:val="multilevel"/>
    <w:tmpl w:val="B3149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7E0420"/>
    <w:multiLevelType w:val="multilevel"/>
    <w:tmpl w:val="D11EE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7A4939"/>
    <w:multiLevelType w:val="multilevel"/>
    <w:tmpl w:val="C3E49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1473C6"/>
    <w:multiLevelType w:val="multilevel"/>
    <w:tmpl w:val="895E3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D00153"/>
    <w:multiLevelType w:val="multilevel"/>
    <w:tmpl w:val="1902E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5030CB"/>
    <w:multiLevelType w:val="multilevel"/>
    <w:tmpl w:val="56C8A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45748F"/>
    <w:multiLevelType w:val="multilevel"/>
    <w:tmpl w:val="D4C08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2D2F7D"/>
    <w:multiLevelType w:val="multilevel"/>
    <w:tmpl w:val="0D3C1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425B18"/>
    <w:multiLevelType w:val="multilevel"/>
    <w:tmpl w:val="C0E25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DE19A2"/>
    <w:multiLevelType w:val="multilevel"/>
    <w:tmpl w:val="2CA87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6C645C"/>
    <w:multiLevelType w:val="multilevel"/>
    <w:tmpl w:val="C34A8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3A128CD"/>
    <w:multiLevelType w:val="multilevel"/>
    <w:tmpl w:val="108AE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024D63"/>
    <w:multiLevelType w:val="multilevel"/>
    <w:tmpl w:val="09568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A41818"/>
    <w:multiLevelType w:val="multilevel"/>
    <w:tmpl w:val="0F743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17"/>
  </w:num>
  <w:num w:numId="4">
    <w:abstractNumId w:val="20"/>
  </w:num>
  <w:num w:numId="5">
    <w:abstractNumId w:val="26"/>
  </w:num>
  <w:num w:numId="6">
    <w:abstractNumId w:val="14"/>
  </w:num>
  <w:num w:numId="7">
    <w:abstractNumId w:val="4"/>
  </w:num>
  <w:num w:numId="8">
    <w:abstractNumId w:val="6"/>
  </w:num>
  <w:num w:numId="9">
    <w:abstractNumId w:val="27"/>
  </w:num>
  <w:num w:numId="10">
    <w:abstractNumId w:val="12"/>
  </w:num>
  <w:num w:numId="11">
    <w:abstractNumId w:val="18"/>
  </w:num>
  <w:num w:numId="12">
    <w:abstractNumId w:val="3"/>
  </w:num>
  <w:num w:numId="13">
    <w:abstractNumId w:val="9"/>
  </w:num>
  <w:num w:numId="14">
    <w:abstractNumId w:val="16"/>
  </w:num>
  <w:num w:numId="15">
    <w:abstractNumId w:val="11"/>
  </w:num>
  <w:num w:numId="16">
    <w:abstractNumId w:val="10"/>
  </w:num>
  <w:num w:numId="17">
    <w:abstractNumId w:val="25"/>
  </w:num>
  <w:num w:numId="18">
    <w:abstractNumId w:val="23"/>
  </w:num>
  <w:num w:numId="19">
    <w:abstractNumId w:val="21"/>
  </w:num>
  <w:num w:numId="20">
    <w:abstractNumId w:val="24"/>
  </w:num>
  <w:num w:numId="21">
    <w:abstractNumId w:val="7"/>
  </w:num>
  <w:num w:numId="22">
    <w:abstractNumId w:val="22"/>
  </w:num>
  <w:num w:numId="23">
    <w:abstractNumId w:val="5"/>
  </w:num>
  <w:num w:numId="24">
    <w:abstractNumId w:val="19"/>
  </w:num>
  <w:num w:numId="25">
    <w:abstractNumId w:val="8"/>
  </w:num>
  <w:num w:numId="26">
    <w:abstractNumId w:val="13"/>
  </w:num>
  <w:num w:numId="27">
    <w:abstractNumId w:val="15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320"/>
    <w:rsid w:val="000D2D5D"/>
    <w:rsid w:val="000D4A7C"/>
    <w:rsid w:val="00126ECA"/>
    <w:rsid w:val="001939BD"/>
    <w:rsid w:val="0025368B"/>
    <w:rsid w:val="002816C0"/>
    <w:rsid w:val="002F6ACD"/>
    <w:rsid w:val="003E48DB"/>
    <w:rsid w:val="0050642B"/>
    <w:rsid w:val="00597320"/>
    <w:rsid w:val="006419D3"/>
    <w:rsid w:val="0067296E"/>
    <w:rsid w:val="00835653"/>
    <w:rsid w:val="008809CF"/>
    <w:rsid w:val="00905322"/>
    <w:rsid w:val="009C0917"/>
    <w:rsid w:val="00A044B9"/>
    <w:rsid w:val="00A16FCD"/>
    <w:rsid w:val="00A71397"/>
    <w:rsid w:val="00B32D8C"/>
    <w:rsid w:val="00BE0B0B"/>
    <w:rsid w:val="00C4154E"/>
    <w:rsid w:val="00C647D4"/>
    <w:rsid w:val="00D80416"/>
    <w:rsid w:val="00DA1FAC"/>
    <w:rsid w:val="00E4163D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74BAD"/>
  <w15:docId w15:val="{FAC37CA6-FC84-4D5E-8435-57EC846D0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2F6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F6ACD"/>
  </w:style>
  <w:style w:type="character" w:customStyle="1" w:styleId="c1">
    <w:name w:val="c1"/>
    <w:basedOn w:val="a0"/>
    <w:rsid w:val="002F6ACD"/>
  </w:style>
  <w:style w:type="character" w:customStyle="1" w:styleId="c4">
    <w:name w:val="c4"/>
    <w:basedOn w:val="a0"/>
    <w:rsid w:val="002F6ACD"/>
  </w:style>
  <w:style w:type="character" w:customStyle="1" w:styleId="c3">
    <w:name w:val="c3"/>
    <w:basedOn w:val="a0"/>
    <w:rsid w:val="002F6ACD"/>
  </w:style>
  <w:style w:type="table" w:customStyle="1" w:styleId="2">
    <w:name w:val="Сетка таблицы2"/>
    <w:basedOn w:val="a1"/>
    <w:next w:val="a3"/>
    <w:uiPriority w:val="59"/>
    <w:rsid w:val="00905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05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0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0917"/>
    <w:rPr>
      <w:rFonts w:ascii="Tahoma" w:hAnsi="Tahoma" w:cs="Tahoma"/>
      <w:sz w:val="16"/>
      <w:szCs w:val="16"/>
    </w:rPr>
  </w:style>
  <w:style w:type="table" w:customStyle="1" w:styleId="21">
    <w:name w:val="Сетка таблицы21"/>
    <w:basedOn w:val="a1"/>
    <w:next w:val="a3"/>
    <w:uiPriority w:val="59"/>
    <w:rsid w:val="003E4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BE0B0B"/>
    <w:pPr>
      <w:spacing w:after="0" w:line="240" w:lineRule="auto"/>
    </w:pPr>
    <w:rPr>
      <w:kern w:val="2"/>
      <w:lang w:val="en-US"/>
      <w14:ligatures w14:val="standardContextu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uiPriority w:val="59"/>
    <w:rsid w:val="00C647D4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3032</Words>
  <Characters>17289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Пользователь</cp:lastModifiedBy>
  <cp:revision>2</cp:revision>
  <cp:lastPrinted>2024-09-28T22:28:00Z</cp:lastPrinted>
  <dcterms:created xsi:type="dcterms:W3CDTF">2025-09-21T10:22:00Z</dcterms:created>
  <dcterms:modified xsi:type="dcterms:W3CDTF">2025-09-21T10:22:00Z</dcterms:modified>
</cp:coreProperties>
</file>